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AE5" w:rsidRDefault="000B7B3F">
      <w:pPr>
        <w:spacing w:before="88" w:line="245" w:lineRule="auto"/>
        <w:ind w:left="2367" w:right="281" w:hanging="2208"/>
        <w:outlineLvl w:val="0"/>
        <w:rPr>
          <w:rFonts w:ascii="宋体" w:eastAsia="宋体" w:hAnsi="宋体" w:cs="宋体"/>
          <w:sz w:val="35"/>
          <w:szCs w:val="35"/>
          <w:lang w:eastAsia="zh-CN"/>
        </w:rPr>
      </w:pPr>
      <w:r>
        <w:rPr>
          <w:rFonts w:ascii="宋体" w:eastAsia="宋体" w:hAnsi="宋体" w:cs="宋体"/>
          <w:spacing w:val="10"/>
          <w:sz w:val="43"/>
          <w:szCs w:val="43"/>
          <w:lang w:eastAsia="zh-CN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  <w:t>土木工程学院研究生奖助金评审工作实施细则</w:t>
      </w:r>
      <w:r>
        <w:rPr>
          <w:rFonts w:ascii="宋体" w:eastAsia="宋体" w:hAnsi="宋体" w:cs="宋体"/>
          <w:spacing w:val="11"/>
          <w:sz w:val="43"/>
          <w:szCs w:val="43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35"/>
          <w:szCs w:val="35"/>
          <w:lang w:eastAsia="zh-CN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宋体" w:eastAsia="宋体" w:hAnsi="宋体" w:cs="宋体"/>
          <w:spacing w:val="5"/>
          <w:sz w:val="35"/>
          <w:szCs w:val="35"/>
          <w:lang w:eastAsia="zh-CN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2023</w:t>
      </w:r>
      <w:r>
        <w:rPr>
          <w:rFonts w:ascii="宋体" w:eastAsia="宋体" w:hAnsi="宋体" w:cs="宋体"/>
          <w:spacing w:val="-60"/>
          <w:sz w:val="35"/>
          <w:szCs w:val="35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35"/>
          <w:szCs w:val="35"/>
          <w:lang w:eastAsia="zh-CN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年修订）</w:t>
      </w:r>
    </w:p>
    <w:p w:rsidR="00ED4AE5" w:rsidRDefault="00ED4AE5">
      <w:pPr>
        <w:spacing w:line="301" w:lineRule="auto"/>
        <w:rPr>
          <w:lang w:eastAsia="zh-CN"/>
        </w:rPr>
      </w:pPr>
    </w:p>
    <w:p w:rsidR="00ED4AE5" w:rsidRDefault="00ED4AE5">
      <w:pPr>
        <w:spacing w:line="301" w:lineRule="auto"/>
        <w:rPr>
          <w:lang w:eastAsia="zh-CN"/>
        </w:rPr>
      </w:pPr>
    </w:p>
    <w:p w:rsidR="00ED4AE5" w:rsidRDefault="000B7B3F">
      <w:pPr>
        <w:spacing w:before="97" w:line="222" w:lineRule="auto"/>
        <w:ind w:left="3992"/>
        <w:rPr>
          <w:rFonts w:ascii="黑体" w:eastAsia="黑体" w:hAnsi="黑体" w:cs="黑体"/>
          <w:sz w:val="30"/>
          <w:szCs w:val="30"/>
          <w:lang w:eastAsia="zh-CN"/>
        </w:rPr>
      </w:pPr>
      <w:r>
        <w:rPr>
          <w:rFonts w:ascii="黑体" w:eastAsia="黑体" w:hAnsi="黑体" w:cs="黑体"/>
          <w:spacing w:val="-6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rFonts w:ascii="黑体" w:eastAsia="黑体" w:hAnsi="黑体" w:cs="黑体"/>
          <w:spacing w:val="104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spacing w:val="-6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总则</w:t>
      </w:r>
    </w:p>
    <w:p w:rsidR="00ED4AE5" w:rsidRDefault="000B7B3F">
      <w:pPr>
        <w:pStyle w:val="a3"/>
        <w:spacing w:before="160" w:line="322" w:lineRule="auto"/>
        <w:ind w:right="49" w:firstLine="654"/>
        <w:jc w:val="both"/>
        <w:rPr>
          <w:lang w:eastAsia="zh-CN"/>
        </w:rPr>
      </w:pPr>
      <w:r>
        <w:rPr>
          <w:spacing w:val="4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第一条</w:t>
      </w:r>
      <w:r>
        <w:rPr>
          <w:spacing w:val="148"/>
          <w:lang w:eastAsia="zh-CN"/>
        </w:rPr>
        <w:t xml:space="preserve"> </w:t>
      </w:r>
      <w:r>
        <w:rPr>
          <w:spacing w:val="4"/>
          <w:lang w:eastAsia="zh-CN"/>
        </w:rPr>
        <w:t>为全面贯彻党和国家的教育方针，落实立德树人根本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任务，激励学院研究生在校期间勤奋学习、潜心科研、勇于创新、</w:t>
      </w:r>
      <w:r>
        <w:rPr>
          <w:spacing w:val="10"/>
          <w:lang w:eastAsia="zh-CN"/>
        </w:rPr>
        <w:t xml:space="preserve"> </w:t>
      </w:r>
      <w:r>
        <w:rPr>
          <w:spacing w:val="4"/>
          <w:lang w:eastAsia="zh-CN"/>
        </w:rPr>
        <w:t>积极进取，提升学习力、思想力、行动力，根据《中山大学研究生</w:t>
      </w:r>
      <w:r>
        <w:rPr>
          <w:spacing w:val="10"/>
          <w:lang w:eastAsia="zh-CN"/>
        </w:rPr>
        <w:t xml:space="preserve"> </w:t>
      </w:r>
      <w:r>
        <w:rPr>
          <w:spacing w:val="10"/>
          <w:lang w:eastAsia="zh-CN"/>
        </w:rPr>
        <w:t>奖</w:t>
      </w:r>
      <w:r>
        <w:rPr>
          <w:spacing w:val="10"/>
          <w:lang w:eastAsia="zh-CN"/>
        </w:rPr>
        <w:t>助规定》</w:t>
      </w:r>
      <w:r>
        <w:rPr>
          <w:spacing w:val="-127"/>
          <w:lang w:eastAsia="zh-CN"/>
        </w:rPr>
        <w:t xml:space="preserve"> </w:t>
      </w:r>
      <w:r>
        <w:rPr>
          <w:spacing w:val="10"/>
          <w:lang w:eastAsia="zh-CN"/>
        </w:rPr>
        <w:t>（中大</w:t>
      </w:r>
      <w:proofErr w:type="gramStart"/>
      <w:r>
        <w:rPr>
          <w:spacing w:val="10"/>
          <w:lang w:eastAsia="zh-CN"/>
        </w:rPr>
        <w:t>研</w:t>
      </w:r>
      <w:proofErr w:type="gramEnd"/>
      <w:r>
        <w:rPr>
          <w:spacing w:val="10"/>
          <w:lang w:eastAsia="zh-CN"/>
        </w:rPr>
        <w:t>院〔</w:t>
      </w:r>
      <w:r>
        <w:rPr>
          <w:spacing w:val="10"/>
          <w:lang w:eastAsia="zh-CN"/>
        </w:rPr>
        <w:t>2022</w:t>
      </w:r>
      <w:r>
        <w:rPr>
          <w:spacing w:val="10"/>
          <w:lang w:eastAsia="zh-CN"/>
        </w:rPr>
        <w:t>〕</w:t>
      </w:r>
      <w:r>
        <w:rPr>
          <w:spacing w:val="10"/>
          <w:lang w:eastAsia="zh-CN"/>
        </w:rPr>
        <w:t>35</w:t>
      </w:r>
      <w:r>
        <w:rPr>
          <w:spacing w:val="-43"/>
          <w:lang w:eastAsia="zh-CN"/>
        </w:rPr>
        <w:t xml:space="preserve"> </w:t>
      </w:r>
      <w:r>
        <w:rPr>
          <w:spacing w:val="10"/>
          <w:lang w:eastAsia="zh-CN"/>
        </w:rPr>
        <w:t>号）要求，结合学院实际，制</w:t>
      </w:r>
    </w:p>
    <w:p w:rsidR="00ED4AE5" w:rsidRDefault="000B7B3F">
      <w:pPr>
        <w:pStyle w:val="a3"/>
        <w:spacing w:before="1" w:line="227" w:lineRule="auto"/>
        <w:ind w:left="7"/>
        <w:rPr>
          <w:lang w:eastAsia="zh-CN"/>
        </w:rPr>
      </w:pPr>
      <w:r>
        <w:rPr>
          <w:spacing w:val="2"/>
          <w:lang w:eastAsia="zh-CN"/>
        </w:rPr>
        <w:t>定本细则。</w:t>
      </w:r>
    </w:p>
    <w:p w:rsidR="00ED4AE5" w:rsidRDefault="000B7B3F">
      <w:pPr>
        <w:pStyle w:val="a3"/>
        <w:spacing w:before="155" w:line="322" w:lineRule="auto"/>
        <w:ind w:left="2" w:firstLine="653"/>
        <w:jc w:val="both"/>
        <w:rPr>
          <w:lang w:eastAsia="zh-CN"/>
        </w:rPr>
      </w:pPr>
      <w:r>
        <w:rPr>
          <w:spacing w:val="18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第二条</w:t>
      </w:r>
      <w:r>
        <w:rPr>
          <w:spacing w:val="89"/>
          <w:lang w:eastAsia="zh-CN"/>
        </w:rPr>
        <w:t xml:space="preserve"> </w:t>
      </w:r>
      <w:r>
        <w:rPr>
          <w:spacing w:val="18"/>
          <w:lang w:eastAsia="zh-CN"/>
        </w:rPr>
        <w:t>本细则适用对象为纳入全国研究生招生计划且在基</w:t>
      </w:r>
      <w:r>
        <w:rPr>
          <w:spacing w:val="18"/>
          <w:lang w:eastAsia="zh-CN"/>
        </w:rPr>
        <w:t xml:space="preserve"> </w:t>
      </w:r>
      <w:r>
        <w:rPr>
          <w:spacing w:val="-2"/>
          <w:lang w:eastAsia="zh-CN"/>
        </w:rPr>
        <w:t>本修业年限内的全日制博士、硕士研究生（有固定工资收入的除外）</w:t>
      </w:r>
      <w:r>
        <w:rPr>
          <w:spacing w:val="10"/>
          <w:lang w:eastAsia="zh-CN"/>
        </w:rPr>
        <w:t xml:space="preserve"> </w:t>
      </w:r>
      <w:r>
        <w:rPr>
          <w:spacing w:val="5"/>
          <w:lang w:eastAsia="zh-CN"/>
        </w:rPr>
        <w:t>以及非在职全日制</w:t>
      </w:r>
      <w:r>
        <w:rPr>
          <w:spacing w:val="5"/>
          <w:lang w:eastAsia="zh-CN"/>
        </w:rPr>
        <w:t>“</w:t>
      </w:r>
      <w:r>
        <w:rPr>
          <w:spacing w:val="5"/>
          <w:lang w:eastAsia="zh-CN"/>
        </w:rPr>
        <w:t>少数民族高层次骨干人才研究生培养计划</w:t>
      </w:r>
      <w:r>
        <w:rPr>
          <w:spacing w:val="-112"/>
          <w:lang w:eastAsia="zh-CN"/>
        </w:rPr>
        <w:t xml:space="preserve"> </w:t>
      </w:r>
      <w:r>
        <w:rPr>
          <w:spacing w:val="4"/>
          <w:lang w:eastAsia="zh-CN"/>
        </w:rPr>
        <w:t>”</w:t>
      </w:r>
      <w:r>
        <w:rPr>
          <w:spacing w:val="4"/>
          <w:lang w:eastAsia="zh-CN"/>
        </w:rPr>
        <w:t>国</w:t>
      </w:r>
    </w:p>
    <w:p w:rsidR="00ED4AE5" w:rsidRDefault="000B7B3F">
      <w:pPr>
        <w:pStyle w:val="a3"/>
        <w:spacing w:before="1" w:line="227" w:lineRule="auto"/>
        <w:ind w:left="4"/>
        <w:rPr>
          <w:lang w:eastAsia="zh-CN"/>
        </w:rPr>
      </w:pPr>
      <w:r>
        <w:rPr>
          <w:spacing w:val="6"/>
          <w:lang w:eastAsia="zh-CN"/>
        </w:rPr>
        <w:t>家专项计划的研究生。</w:t>
      </w:r>
    </w:p>
    <w:p w:rsidR="00ED4AE5" w:rsidRDefault="000B7B3F">
      <w:pPr>
        <w:pStyle w:val="a3"/>
        <w:spacing w:before="156" w:line="322" w:lineRule="auto"/>
        <w:ind w:right="132" w:firstLine="655"/>
        <w:jc w:val="both"/>
        <w:rPr>
          <w:lang w:eastAsia="zh-CN"/>
        </w:rPr>
      </w:pPr>
      <w:r>
        <w:rPr>
          <w:spacing w:val="7"/>
          <w:lang w:eastAsia="zh-CN"/>
        </w:rPr>
        <w:t>学年动态评审对象</w:t>
      </w:r>
      <w:r>
        <w:rPr>
          <w:spacing w:val="7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不包括</w:t>
      </w:r>
      <w:r>
        <w:rPr>
          <w:spacing w:val="-52"/>
          <w:lang w:eastAsia="zh-CN"/>
        </w:rPr>
        <w:t xml:space="preserve"> </w:t>
      </w:r>
      <w:r>
        <w:rPr>
          <w:spacing w:val="7"/>
          <w:lang w:eastAsia="zh-CN"/>
        </w:rPr>
        <w:t>2020</w:t>
      </w:r>
      <w:r>
        <w:rPr>
          <w:spacing w:val="-50"/>
          <w:lang w:eastAsia="zh-CN"/>
        </w:rPr>
        <w:t xml:space="preserve"> </w:t>
      </w:r>
      <w:r>
        <w:rPr>
          <w:spacing w:val="7"/>
          <w:lang w:eastAsia="zh-CN"/>
        </w:rPr>
        <w:t>级及此后年级的科研经费博士</w:t>
      </w:r>
      <w:r>
        <w:rPr>
          <w:lang w:eastAsia="zh-CN"/>
        </w:rPr>
        <w:t xml:space="preserve"> </w:t>
      </w:r>
      <w:r>
        <w:rPr>
          <w:spacing w:val="4"/>
          <w:lang w:eastAsia="zh-CN"/>
        </w:rPr>
        <w:t>研究生专项招生计划博士研究生，不含国际学生、港澳台学生、在</w:t>
      </w:r>
      <w:r>
        <w:rPr>
          <w:spacing w:val="14"/>
          <w:lang w:eastAsia="zh-CN"/>
        </w:rPr>
        <w:t xml:space="preserve"> </w:t>
      </w:r>
      <w:r>
        <w:rPr>
          <w:spacing w:val="3"/>
          <w:lang w:eastAsia="zh-CN"/>
        </w:rPr>
        <w:t>职定向就业（委托培养）学生。</w:t>
      </w:r>
      <w:r>
        <w:rPr>
          <w:spacing w:val="3"/>
          <w:lang w:eastAsia="zh-CN"/>
        </w:rPr>
        <w:t>“</w:t>
      </w:r>
      <w:r>
        <w:rPr>
          <w:spacing w:val="3"/>
          <w:lang w:eastAsia="zh-CN"/>
        </w:rPr>
        <w:t>优生优培</w:t>
      </w:r>
      <w:r>
        <w:rPr>
          <w:spacing w:val="-112"/>
          <w:lang w:eastAsia="zh-CN"/>
        </w:rPr>
        <w:t xml:space="preserve"> </w:t>
      </w:r>
      <w:r>
        <w:rPr>
          <w:spacing w:val="3"/>
          <w:lang w:eastAsia="zh-CN"/>
        </w:rPr>
        <w:t>”</w:t>
      </w:r>
      <w:r>
        <w:rPr>
          <w:spacing w:val="3"/>
          <w:lang w:eastAsia="zh-CN"/>
        </w:rPr>
        <w:t>资助计划博士研究生</w:t>
      </w:r>
    </w:p>
    <w:p w:rsidR="00ED4AE5" w:rsidRDefault="000B7B3F">
      <w:pPr>
        <w:pStyle w:val="a3"/>
        <w:spacing w:line="226" w:lineRule="auto"/>
        <w:ind w:left="7"/>
        <w:rPr>
          <w:lang w:eastAsia="zh-CN"/>
        </w:rPr>
      </w:pPr>
      <w:r>
        <w:rPr>
          <w:spacing w:val="5"/>
          <w:lang w:eastAsia="zh-CN"/>
        </w:rPr>
        <w:t>奖助金需单独评审。</w:t>
      </w:r>
    </w:p>
    <w:p w:rsidR="00ED4AE5" w:rsidRDefault="000B7B3F">
      <w:pPr>
        <w:pStyle w:val="a3"/>
        <w:spacing w:before="159" w:line="322" w:lineRule="auto"/>
        <w:ind w:right="49" w:firstLine="654"/>
        <w:jc w:val="both"/>
        <w:rPr>
          <w:lang w:eastAsia="zh-CN"/>
        </w:rPr>
      </w:pPr>
      <w:r>
        <w:rPr>
          <w:spacing w:val="1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第三条</w:t>
      </w:r>
      <w:r>
        <w:rPr>
          <w:spacing w:val="44"/>
          <w:lang w:eastAsia="zh-CN"/>
        </w:rPr>
        <w:t xml:space="preserve">  </w:t>
      </w:r>
      <w:r>
        <w:rPr>
          <w:spacing w:val="13"/>
          <w:lang w:eastAsia="zh-CN"/>
        </w:rPr>
        <w:t>学院对获得奖助金的研究生实行定期</w:t>
      </w:r>
      <w:r>
        <w:rPr>
          <w:spacing w:val="12"/>
          <w:lang w:eastAsia="zh-CN"/>
        </w:rPr>
        <w:t>考核、动态调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整，激励研究生的学习和科研积极性，营造风清气正、潜心治学、</w:t>
      </w:r>
    </w:p>
    <w:p w:rsidR="00ED4AE5" w:rsidRDefault="000B7B3F">
      <w:pPr>
        <w:pStyle w:val="a3"/>
        <w:spacing w:before="1" w:line="227" w:lineRule="auto"/>
        <w:ind w:left="15"/>
        <w:rPr>
          <w:lang w:eastAsia="zh-CN"/>
        </w:rPr>
      </w:pPr>
      <w:r>
        <w:rPr>
          <w:spacing w:val="5"/>
          <w:lang w:eastAsia="zh-CN"/>
        </w:rPr>
        <w:t>宁静和谐的学术环境，</w:t>
      </w:r>
    </w:p>
    <w:p w:rsidR="00ED4AE5" w:rsidRDefault="000B7B3F">
      <w:pPr>
        <w:spacing w:before="158" w:line="227" w:lineRule="auto"/>
        <w:ind w:left="2788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10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rFonts w:ascii="黑体" w:eastAsia="黑体" w:hAnsi="黑体" w:cs="黑体"/>
          <w:spacing w:val="10"/>
          <w:sz w:val="31"/>
          <w:szCs w:val="31"/>
          <w:lang w:eastAsia="zh-CN"/>
        </w:rPr>
        <w:t xml:space="preserve">  </w:t>
      </w:r>
      <w:r>
        <w:rPr>
          <w:rFonts w:ascii="黑体" w:eastAsia="黑体" w:hAnsi="黑体" w:cs="黑体"/>
          <w:spacing w:val="10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评审机构及评审原则</w:t>
      </w:r>
    </w:p>
    <w:p w:rsidR="00ED4AE5" w:rsidRDefault="000B7B3F">
      <w:pPr>
        <w:pStyle w:val="a3"/>
        <w:spacing w:before="157" w:line="322" w:lineRule="auto"/>
        <w:ind w:left="26" w:right="40" w:firstLine="629"/>
        <w:jc w:val="both"/>
        <w:rPr>
          <w:lang w:eastAsia="zh-CN"/>
        </w:rPr>
      </w:pPr>
      <w:r>
        <w:rPr>
          <w:spacing w:val="1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第四条</w:t>
      </w:r>
      <w:r>
        <w:rPr>
          <w:spacing w:val="52"/>
          <w:lang w:eastAsia="zh-CN"/>
        </w:rPr>
        <w:t xml:space="preserve">  </w:t>
      </w:r>
      <w:r>
        <w:rPr>
          <w:spacing w:val="12"/>
          <w:lang w:eastAsia="zh-CN"/>
        </w:rPr>
        <w:t>学院根据学校相关规定成立研究生奖助学金评审委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员会，主要负责学院研究生奖助金的申请组织、</w:t>
      </w:r>
      <w:r>
        <w:rPr>
          <w:spacing w:val="7"/>
          <w:lang w:eastAsia="zh-CN"/>
        </w:rPr>
        <w:t>初</w:t>
      </w:r>
      <w:r>
        <w:rPr>
          <w:spacing w:val="6"/>
          <w:lang w:eastAsia="zh-CN"/>
        </w:rPr>
        <w:t>次评审等工作。</w:t>
      </w:r>
      <w:r>
        <w:rPr>
          <w:lang w:eastAsia="zh-CN"/>
        </w:rPr>
        <w:t xml:space="preserve"> </w:t>
      </w:r>
      <w:r>
        <w:rPr>
          <w:spacing w:val="3"/>
          <w:lang w:eastAsia="zh-CN"/>
        </w:rPr>
        <w:t>以学院研究生教育与学位委员会成员为主，成员包括分管学生工作</w:t>
      </w:r>
    </w:p>
    <w:p w:rsidR="00ED4AE5" w:rsidRDefault="000B7B3F">
      <w:pPr>
        <w:pStyle w:val="a3"/>
        <w:spacing w:before="1" w:line="224" w:lineRule="auto"/>
        <w:ind w:left="19"/>
        <w:rPr>
          <w:lang w:eastAsia="zh-CN"/>
        </w:rPr>
      </w:pPr>
      <w:r>
        <w:rPr>
          <w:spacing w:val="4"/>
          <w:lang w:eastAsia="zh-CN"/>
        </w:rPr>
        <w:t>的学院党委副书记、一名在读研究生代表。评审</w:t>
      </w:r>
      <w:r>
        <w:rPr>
          <w:spacing w:val="3"/>
          <w:lang w:eastAsia="zh-CN"/>
        </w:rPr>
        <w:t>委员会组成总人数</w:t>
      </w:r>
    </w:p>
    <w:p w:rsidR="00ED4AE5" w:rsidRDefault="00ED4AE5">
      <w:pPr>
        <w:spacing w:line="224" w:lineRule="auto"/>
        <w:rPr>
          <w:lang w:eastAsia="zh-CN"/>
        </w:rPr>
        <w:sectPr w:rsidR="00ED4AE5">
          <w:footerReference w:type="default" r:id="rId7"/>
          <w:pgSz w:w="11906" w:h="16839"/>
          <w:pgMar w:top="1407" w:right="1215" w:bottom="1151" w:left="1436" w:header="0" w:footer="987" w:gutter="0"/>
          <w:cols w:space="720"/>
        </w:sectPr>
      </w:pPr>
    </w:p>
    <w:p w:rsidR="00ED4AE5" w:rsidRDefault="000B7B3F">
      <w:pPr>
        <w:pStyle w:val="a3"/>
        <w:spacing w:before="166" w:line="229" w:lineRule="auto"/>
        <w:ind w:left="8"/>
        <w:rPr>
          <w:lang w:eastAsia="zh-CN"/>
        </w:rPr>
      </w:pPr>
      <w:r>
        <w:rPr>
          <w:spacing w:val="-5"/>
          <w:lang w:eastAsia="zh-CN"/>
        </w:rPr>
        <w:lastRenderedPageBreak/>
        <w:t>不少于</w:t>
      </w:r>
      <w:r>
        <w:rPr>
          <w:spacing w:val="-56"/>
          <w:lang w:eastAsia="zh-CN"/>
        </w:rPr>
        <w:t xml:space="preserve"> </w:t>
      </w:r>
      <w:r>
        <w:rPr>
          <w:spacing w:val="-5"/>
          <w:lang w:eastAsia="zh-CN"/>
        </w:rPr>
        <w:t>5</w:t>
      </w:r>
      <w:r>
        <w:rPr>
          <w:spacing w:val="-49"/>
          <w:lang w:eastAsia="zh-CN"/>
        </w:rPr>
        <w:t xml:space="preserve"> </w:t>
      </w:r>
      <w:r>
        <w:rPr>
          <w:spacing w:val="-5"/>
          <w:lang w:eastAsia="zh-CN"/>
        </w:rPr>
        <w:t>人。</w:t>
      </w:r>
    </w:p>
    <w:p w:rsidR="00ED4AE5" w:rsidRDefault="000B7B3F">
      <w:pPr>
        <w:pStyle w:val="a3"/>
        <w:spacing w:before="156" w:line="540" w:lineRule="exact"/>
        <w:jc w:val="right"/>
        <w:rPr>
          <w:lang w:eastAsia="zh-CN"/>
        </w:rPr>
      </w:pPr>
      <w:r>
        <w:rPr>
          <w:spacing w:val="15"/>
          <w:position w:val="1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第五条</w:t>
      </w:r>
      <w:r>
        <w:rPr>
          <w:spacing w:val="15"/>
          <w:position w:val="16"/>
          <w:lang w:eastAsia="zh-CN"/>
        </w:rPr>
        <w:t xml:space="preserve">  </w:t>
      </w:r>
      <w:r>
        <w:rPr>
          <w:spacing w:val="15"/>
          <w:position w:val="16"/>
          <w:lang w:eastAsia="zh-CN"/>
        </w:rPr>
        <w:t>根据学校奖助规定的要求，研究生奖助金评审采取</w:t>
      </w:r>
    </w:p>
    <w:p w:rsidR="00ED4AE5" w:rsidRDefault="000B7B3F">
      <w:pPr>
        <w:pStyle w:val="a3"/>
        <w:spacing w:line="227" w:lineRule="auto"/>
        <w:ind w:left="6"/>
        <w:rPr>
          <w:lang w:eastAsia="zh-CN"/>
        </w:rPr>
      </w:pPr>
      <w:r>
        <w:rPr>
          <w:spacing w:val="8"/>
          <w:lang w:eastAsia="zh-CN"/>
        </w:rPr>
        <w:t>一年一评制。评审时间为每学年秋季学期开学前或开学初。</w:t>
      </w:r>
    </w:p>
    <w:p w:rsidR="00ED4AE5" w:rsidRDefault="000B7B3F">
      <w:pPr>
        <w:pStyle w:val="a3"/>
        <w:spacing w:before="158" w:line="226" w:lineRule="auto"/>
        <w:ind w:right="2"/>
        <w:jc w:val="right"/>
        <w:rPr>
          <w:lang w:eastAsia="zh-CN"/>
        </w:rPr>
      </w:pPr>
      <w:r>
        <w:rPr>
          <w:spacing w:val="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第六条</w:t>
      </w:r>
      <w:r>
        <w:rPr>
          <w:spacing w:val="3"/>
          <w:lang w:eastAsia="zh-CN"/>
        </w:rPr>
        <w:t xml:space="preserve">  </w:t>
      </w:r>
      <w:r>
        <w:rPr>
          <w:spacing w:val="3"/>
          <w:lang w:eastAsia="zh-CN"/>
        </w:rPr>
        <w:t>研究生奖助金评审工作坚持科学教育评价导向，围绕</w:t>
      </w:r>
    </w:p>
    <w:p w:rsidR="00ED4AE5" w:rsidRDefault="000B7B3F">
      <w:pPr>
        <w:pStyle w:val="a3"/>
        <w:spacing w:before="159" w:line="322" w:lineRule="auto"/>
        <w:ind w:left="6" w:right="2" w:hanging="7"/>
        <w:jc w:val="both"/>
        <w:rPr>
          <w:lang w:eastAsia="zh-CN"/>
        </w:rPr>
      </w:pPr>
      <w:r>
        <w:rPr>
          <w:spacing w:val="4"/>
          <w:lang w:eastAsia="zh-CN"/>
        </w:rPr>
        <w:t>研究生思想品德、学习成绩、科研业绩、研究进展和实践能力等方</w:t>
      </w:r>
      <w:r>
        <w:rPr>
          <w:spacing w:val="11"/>
          <w:lang w:eastAsia="zh-CN"/>
        </w:rPr>
        <w:t xml:space="preserve"> </w:t>
      </w:r>
      <w:r>
        <w:rPr>
          <w:spacing w:val="20"/>
          <w:lang w:eastAsia="zh-CN"/>
        </w:rPr>
        <w:t>面表现进行综合评价</w:t>
      </w:r>
      <w:r>
        <w:rPr>
          <w:spacing w:val="-86"/>
          <w:lang w:eastAsia="zh-CN"/>
        </w:rPr>
        <w:t xml:space="preserve"> </w:t>
      </w:r>
      <w:r>
        <w:rPr>
          <w:spacing w:val="20"/>
          <w:lang w:eastAsia="zh-CN"/>
        </w:rPr>
        <w:t>。坚持公开</w:t>
      </w:r>
      <w:r>
        <w:rPr>
          <w:spacing w:val="-88"/>
          <w:lang w:eastAsia="zh-CN"/>
        </w:rPr>
        <w:t xml:space="preserve"> </w:t>
      </w:r>
      <w:r>
        <w:rPr>
          <w:spacing w:val="20"/>
          <w:lang w:eastAsia="zh-CN"/>
        </w:rPr>
        <w:t>、公平</w:t>
      </w:r>
      <w:r>
        <w:rPr>
          <w:spacing w:val="-91"/>
          <w:lang w:eastAsia="zh-CN"/>
        </w:rPr>
        <w:t xml:space="preserve"> </w:t>
      </w:r>
      <w:r>
        <w:rPr>
          <w:spacing w:val="20"/>
          <w:lang w:eastAsia="zh-CN"/>
        </w:rPr>
        <w:t>、公正和实事求是的原</w:t>
      </w:r>
    </w:p>
    <w:p w:rsidR="00ED4AE5" w:rsidRDefault="000B7B3F">
      <w:pPr>
        <w:pStyle w:val="a3"/>
        <w:spacing w:line="229" w:lineRule="auto"/>
        <w:ind w:left="4"/>
        <w:rPr>
          <w:lang w:eastAsia="zh-CN"/>
        </w:rPr>
      </w:pPr>
      <w:r>
        <w:rPr>
          <w:spacing w:val="-8"/>
          <w:lang w:eastAsia="zh-CN"/>
        </w:rPr>
        <w:t>则。</w:t>
      </w:r>
    </w:p>
    <w:p w:rsidR="00ED4AE5" w:rsidRDefault="000B7B3F">
      <w:pPr>
        <w:spacing w:before="155" w:line="227" w:lineRule="auto"/>
        <w:ind w:left="2961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7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rFonts w:ascii="黑体" w:eastAsia="黑体" w:hAnsi="黑体" w:cs="黑体"/>
          <w:spacing w:val="25"/>
          <w:sz w:val="31"/>
          <w:szCs w:val="31"/>
          <w:lang w:eastAsia="zh-CN"/>
        </w:rPr>
        <w:t xml:space="preserve">  </w:t>
      </w:r>
      <w:r>
        <w:rPr>
          <w:rFonts w:ascii="黑体" w:eastAsia="黑体" w:hAnsi="黑体" w:cs="黑体"/>
          <w:spacing w:val="7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名额分配原则</w:t>
      </w:r>
    </w:p>
    <w:p w:rsidR="00ED4AE5" w:rsidRDefault="000B7B3F">
      <w:pPr>
        <w:pStyle w:val="a3"/>
        <w:spacing w:before="158" w:line="322" w:lineRule="auto"/>
        <w:ind w:firstLine="655"/>
        <w:jc w:val="both"/>
        <w:rPr>
          <w:lang w:eastAsia="zh-CN"/>
        </w:rPr>
      </w:pPr>
      <w:r>
        <w:rPr>
          <w:spacing w:val="1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第七条</w:t>
      </w:r>
      <w:r>
        <w:rPr>
          <w:spacing w:val="52"/>
          <w:lang w:eastAsia="zh-CN"/>
        </w:rPr>
        <w:t xml:space="preserve">  </w:t>
      </w:r>
      <w:r>
        <w:rPr>
          <w:spacing w:val="12"/>
          <w:lang w:eastAsia="zh-CN"/>
        </w:rPr>
        <w:t>学院研究生奖助金名额由学校分类下达，各年级名</w:t>
      </w:r>
      <w:r>
        <w:rPr>
          <w:lang w:eastAsia="zh-CN"/>
        </w:rPr>
        <w:t xml:space="preserve"> </w:t>
      </w:r>
      <w:r>
        <w:rPr>
          <w:spacing w:val="4"/>
          <w:lang w:eastAsia="zh-CN"/>
        </w:rPr>
        <w:t>额原则上根据各</w:t>
      </w:r>
      <w:r>
        <w:rPr>
          <w:spacing w:val="4"/>
          <w:lang w:eastAsia="zh-CN"/>
        </w:rPr>
        <w:t>年级参评学生人数比例进行分配。每年奖助金最终</w:t>
      </w:r>
    </w:p>
    <w:p w:rsidR="00ED4AE5" w:rsidRDefault="000B7B3F">
      <w:pPr>
        <w:pStyle w:val="a3"/>
        <w:spacing w:before="1" w:line="227" w:lineRule="auto"/>
        <w:ind w:left="3"/>
        <w:rPr>
          <w:lang w:eastAsia="zh-CN"/>
        </w:rPr>
      </w:pPr>
      <w:r>
        <w:rPr>
          <w:spacing w:val="7"/>
          <w:lang w:eastAsia="zh-CN"/>
        </w:rPr>
        <w:t>推荐名额以当年评选通知为准。</w:t>
      </w:r>
    </w:p>
    <w:p w:rsidR="00ED4AE5" w:rsidRDefault="000B7B3F">
      <w:pPr>
        <w:pStyle w:val="a3"/>
        <w:spacing w:before="157" w:line="540" w:lineRule="exact"/>
        <w:jc w:val="right"/>
        <w:rPr>
          <w:lang w:eastAsia="zh-CN"/>
        </w:rPr>
      </w:pPr>
      <w:r>
        <w:rPr>
          <w:spacing w:val="12"/>
          <w:position w:val="1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第八条</w:t>
      </w:r>
      <w:r>
        <w:rPr>
          <w:spacing w:val="52"/>
          <w:position w:val="16"/>
          <w:lang w:eastAsia="zh-CN"/>
        </w:rPr>
        <w:t xml:space="preserve">  </w:t>
      </w:r>
      <w:r>
        <w:rPr>
          <w:spacing w:val="12"/>
          <w:position w:val="16"/>
          <w:lang w:eastAsia="zh-CN"/>
        </w:rPr>
        <w:t>学术学位硕士研究生和专业学位硕士研究生的奖助</w:t>
      </w:r>
    </w:p>
    <w:p w:rsidR="00ED4AE5" w:rsidRDefault="000B7B3F">
      <w:pPr>
        <w:pStyle w:val="a3"/>
        <w:spacing w:before="2" w:line="227" w:lineRule="auto"/>
        <w:rPr>
          <w:lang w:eastAsia="zh-CN"/>
        </w:rPr>
      </w:pPr>
      <w:r>
        <w:rPr>
          <w:spacing w:val="7"/>
          <w:lang w:eastAsia="zh-CN"/>
        </w:rPr>
        <w:t>金名额分类下达，不得打通使用。</w:t>
      </w:r>
    </w:p>
    <w:p w:rsidR="00ED4AE5" w:rsidRDefault="000B7B3F">
      <w:pPr>
        <w:spacing w:before="157" w:line="227" w:lineRule="auto"/>
        <w:ind w:left="2961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7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rPr>
          <w:rFonts w:ascii="黑体" w:eastAsia="黑体" w:hAnsi="黑体" w:cs="黑体"/>
          <w:spacing w:val="66"/>
          <w:sz w:val="31"/>
          <w:szCs w:val="31"/>
          <w:lang w:eastAsia="zh-CN"/>
        </w:rPr>
        <w:t xml:space="preserve">  </w:t>
      </w:r>
      <w:r>
        <w:rPr>
          <w:rFonts w:ascii="黑体" w:eastAsia="黑体" w:hAnsi="黑体" w:cs="黑体"/>
          <w:spacing w:val="7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参评条件</w:t>
      </w:r>
    </w:p>
    <w:p w:rsidR="00ED4AE5" w:rsidRDefault="000B7B3F">
      <w:pPr>
        <w:pStyle w:val="a3"/>
        <w:spacing w:before="159" w:line="228" w:lineRule="auto"/>
        <w:ind w:left="655"/>
        <w:rPr>
          <w:lang w:eastAsia="zh-CN"/>
        </w:rPr>
      </w:pPr>
      <w:r>
        <w:rPr>
          <w:spacing w:val="8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第九条</w:t>
      </w:r>
      <w:r>
        <w:rPr>
          <w:spacing w:val="8"/>
          <w:lang w:eastAsia="zh-CN"/>
        </w:rPr>
        <w:t xml:space="preserve">  </w:t>
      </w:r>
      <w:r>
        <w:rPr>
          <w:spacing w:val="8"/>
          <w:lang w:eastAsia="zh-CN"/>
        </w:rPr>
        <w:t>参评学生应具备以下参评条件：</w:t>
      </w:r>
    </w:p>
    <w:p w:rsidR="00ED4AE5" w:rsidRDefault="000B7B3F">
      <w:pPr>
        <w:pStyle w:val="a3"/>
        <w:spacing w:before="157" w:line="228" w:lineRule="auto"/>
        <w:ind w:left="646"/>
        <w:rPr>
          <w:lang w:eastAsia="zh-CN"/>
        </w:rPr>
      </w:pPr>
      <w:r>
        <w:rPr>
          <w:spacing w:val="8"/>
          <w:lang w:eastAsia="zh-CN"/>
        </w:rPr>
        <w:t>（一）热爱社会主义祖国，拥护中国共产党领导；</w:t>
      </w:r>
    </w:p>
    <w:p w:rsidR="00ED4AE5" w:rsidRDefault="000B7B3F">
      <w:pPr>
        <w:pStyle w:val="a3"/>
        <w:spacing w:before="158" w:line="227" w:lineRule="auto"/>
        <w:ind w:left="646"/>
        <w:rPr>
          <w:lang w:eastAsia="zh-CN"/>
        </w:rPr>
      </w:pPr>
      <w:r>
        <w:rPr>
          <w:spacing w:val="8"/>
          <w:lang w:eastAsia="zh-CN"/>
        </w:rPr>
        <w:t>（二）遵守宪法和法律，遵守学校规章制度；</w:t>
      </w:r>
    </w:p>
    <w:p w:rsidR="00ED4AE5" w:rsidRDefault="000B7B3F">
      <w:pPr>
        <w:pStyle w:val="a3"/>
        <w:spacing w:before="158" w:line="227" w:lineRule="auto"/>
        <w:ind w:left="646"/>
        <w:rPr>
          <w:lang w:eastAsia="zh-CN"/>
        </w:rPr>
      </w:pPr>
      <w:r>
        <w:rPr>
          <w:spacing w:val="7"/>
          <w:lang w:eastAsia="zh-CN"/>
        </w:rPr>
        <w:t>（三）诚实守信，道德品质优良；</w:t>
      </w:r>
    </w:p>
    <w:p w:rsidR="00ED4AE5" w:rsidRDefault="000B7B3F">
      <w:pPr>
        <w:pStyle w:val="a3"/>
        <w:spacing w:before="159" w:line="228" w:lineRule="auto"/>
        <w:ind w:left="646"/>
        <w:rPr>
          <w:lang w:eastAsia="zh-CN"/>
        </w:rPr>
      </w:pPr>
      <w:r>
        <w:rPr>
          <w:spacing w:val="7"/>
          <w:lang w:eastAsia="zh-CN"/>
        </w:rPr>
        <w:t>（四）积极参与科学研究和社会实践；</w:t>
      </w:r>
    </w:p>
    <w:p w:rsidR="00ED4AE5" w:rsidRDefault="000B7B3F">
      <w:pPr>
        <w:pStyle w:val="a3"/>
        <w:spacing w:before="157" w:line="540" w:lineRule="exact"/>
        <w:jc w:val="right"/>
        <w:rPr>
          <w:lang w:eastAsia="zh-CN"/>
        </w:rPr>
      </w:pPr>
      <w:r>
        <w:rPr>
          <w:spacing w:val="4"/>
          <w:position w:val="16"/>
          <w:lang w:eastAsia="zh-CN"/>
        </w:rPr>
        <w:t>（五）入学一年以上的研究生参评奖助金的上一学</w:t>
      </w:r>
      <w:r>
        <w:rPr>
          <w:spacing w:val="3"/>
          <w:position w:val="16"/>
          <w:lang w:eastAsia="zh-CN"/>
        </w:rPr>
        <w:t>年度已达到</w:t>
      </w:r>
    </w:p>
    <w:p w:rsidR="00ED4AE5" w:rsidRDefault="000B7B3F">
      <w:pPr>
        <w:pStyle w:val="a3"/>
        <w:spacing w:before="1" w:line="225" w:lineRule="auto"/>
        <w:ind w:left="14"/>
        <w:rPr>
          <w:lang w:eastAsia="zh-CN"/>
        </w:rPr>
      </w:pPr>
      <w:r>
        <w:rPr>
          <w:spacing w:val="7"/>
          <w:lang w:eastAsia="zh-CN"/>
        </w:rPr>
        <w:t>学校培养计划所规定的学习要求，并考核合格；</w:t>
      </w:r>
    </w:p>
    <w:p w:rsidR="00ED4AE5" w:rsidRDefault="000B7B3F">
      <w:pPr>
        <w:pStyle w:val="a3"/>
        <w:spacing w:before="161" w:line="226" w:lineRule="auto"/>
        <w:ind w:left="646"/>
        <w:rPr>
          <w:lang w:eastAsia="zh-CN"/>
        </w:rPr>
      </w:pPr>
      <w:r>
        <w:rPr>
          <w:spacing w:val="8"/>
          <w:lang w:eastAsia="zh-CN"/>
        </w:rPr>
        <w:t>（六）完成学校规定的科研助手等工作任务。</w:t>
      </w:r>
    </w:p>
    <w:p w:rsidR="00ED4AE5" w:rsidRDefault="000B7B3F">
      <w:pPr>
        <w:pStyle w:val="a3"/>
        <w:spacing w:before="161" w:line="540" w:lineRule="exact"/>
        <w:jc w:val="right"/>
        <w:rPr>
          <w:lang w:eastAsia="zh-CN"/>
        </w:rPr>
      </w:pPr>
      <w:r>
        <w:rPr>
          <w:spacing w:val="15"/>
          <w:position w:val="1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第十条</w:t>
      </w:r>
      <w:r>
        <w:rPr>
          <w:spacing w:val="15"/>
          <w:position w:val="16"/>
          <w:lang w:eastAsia="zh-CN"/>
        </w:rPr>
        <w:t xml:space="preserve">  </w:t>
      </w:r>
      <w:r>
        <w:rPr>
          <w:spacing w:val="15"/>
          <w:position w:val="16"/>
          <w:lang w:eastAsia="zh-CN"/>
        </w:rPr>
        <w:t>研究生参评奖助金的上一学年度出现下列情形之一</w:t>
      </w:r>
    </w:p>
    <w:p w:rsidR="00ED4AE5" w:rsidRDefault="000B7B3F">
      <w:pPr>
        <w:pStyle w:val="a3"/>
        <w:spacing w:before="1" w:line="227" w:lineRule="auto"/>
        <w:ind w:left="6"/>
        <w:rPr>
          <w:lang w:eastAsia="zh-CN"/>
        </w:rPr>
      </w:pPr>
      <w:r>
        <w:rPr>
          <w:spacing w:val="8"/>
          <w:lang w:eastAsia="zh-CN"/>
        </w:rPr>
        <w:t>者，不具备参评学年当年的研究生奖助金参评资格：</w:t>
      </w:r>
    </w:p>
    <w:p w:rsidR="00ED4AE5" w:rsidRDefault="000B7B3F">
      <w:pPr>
        <w:pStyle w:val="a3"/>
        <w:spacing w:before="158" w:line="225" w:lineRule="auto"/>
        <w:ind w:left="646"/>
        <w:rPr>
          <w:lang w:eastAsia="zh-CN"/>
        </w:rPr>
      </w:pPr>
      <w:r>
        <w:rPr>
          <w:spacing w:val="7"/>
          <w:lang w:eastAsia="zh-CN"/>
        </w:rPr>
        <w:t>（一）在申请资料中弄虚作假；</w:t>
      </w:r>
    </w:p>
    <w:p w:rsidR="00ED4AE5" w:rsidRDefault="00ED4AE5">
      <w:pPr>
        <w:spacing w:line="225" w:lineRule="auto"/>
        <w:rPr>
          <w:lang w:eastAsia="zh-CN"/>
        </w:rPr>
        <w:sectPr w:rsidR="00ED4AE5">
          <w:footerReference w:type="default" r:id="rId8"/>
          <w:pgSz w:w="11906" w:h="16839"/>
          <w:pgMar w:top="1431" w:right="1348" w:bottom="1152" w:left="1436" w:header="0" w:footer="987" w:gutter="0"/>
          <w:cols w:space="720"/>
        </w:sectPr>
      </w:pPr>
    </w:p>
    <w:p w:rsidR="00ED4AE5" w:rsidRDefault="000B7B3F">
      <w:pPr>
        <w:pStyle w:val="a3"/>
        <w:spacing w:before="167" w:line="227" w:lineRule="auto"/>
        <w:ind w:left="646"/>
        <w:rPr>
          <w:lang w:eastAsia="zh-CN"/>
        </w:rPr>
      </w:pPr>
      <w:r>
        <w:rPr>
          <w:spacing w:val="7"/>
          <w:lang w:eastAsia="zh-CN"/>
        </w:rPr>
        <w:lastRenderedPageBreak/>
        <w:t>（二）因违反校纪校规受纪律处分；</w:t>
      </w:r>
    </w:p>
    <w:p w:rsidR="00ED4AE5" w:rsidRDefault="000B7B3F">
      <w:pPr>
        <w:pStyle w:val="a3"/>
        <w:spacing w:before="158" w:line="540" w:lineRule="exact"/>
        <w:ind w:left="646"/>
        <w:rPr>
          <w:lang w:eastAsia="zh-CN"/>
        </w:rPr>
      </w:pPr>
      <w:r>
        <w:rPr>
          <w:spacing w:val="8"/>
          <w:position w:val="16"/>
          <w:lang w:eastAsia="zh-CN"/>
        </w:rPr>
        <w:t>（三）考试作弊或有抄袭、剽窃他人成果等学术不端行为；</w:t>
      </w:r>
    </w:p>
    <w:p w:rsidR="00ED4AE5" w:rsidRDefault="000B7B3F">
      <w:pPr>
        <w:pStyle w:val="a3"/>
        <w:spacing w:before="1" w:line="224" w:lineRule="auto"/>
        <w:ind w:left="646"/>
        <w:rPr>
          <w:lang w:eastAsia="zh-CN"/>
        </w:rPr>
      </w:pPr>
      <w:r>
        <w:rPr>
          <w:spacing w:val="8"/>
          <w:lang w:eastAsia="zh-CN"/>
        </w:rPr>
        <w:t>（四）在科研工作中违反工作程序，导致严重后果；</w:t>
      </w:r>
    </w:p>
    <w:p w:rsidR="00ED4AE5" w:rsidRDefault="000B7B3F">
      <w:pPr>
        <w:pStyle w:val="a3"/>
        <w:spacing w:before="161" w:line="226" w:lineRule="auto"/>
        <w:ind w:left="646"/>
      </w:pPr>
      <w:r>
        <w:rPr>
          <w:spacing w:val="7"/>
        </w:rPr>
        <w:t>（</w:t>
      </w:r>
      <w:proofErr w:type="spellStart"/>
      <w:r>
        <w:rPr>
          <w:spacing w:val="7"/>
        </w:rPr>
        <w:t>五）科研助手工作考核不合格者</w:t>
      </w:r>
      <w:proofErr w:type="spellEnd"/>
      <w:r>
        <w:rPr>
          <w:spacing w:val="7"/>
        </w:rPr>
        <w:t>；</w:t>
      </w:r>
    </w:p>
    <w:p w:rsidR="00ED4AE5" w:rsidRDefault="000B7B3F">
      <w:pPr>
        <w:pStyle w:val="a3"/>
        <w:spacing w:before="162" w:line="227" w:lineRule="auto"/>
        <w:ind w:left="646"/>
        <w:rPr>
          <w:lang w:eastAsia="zh-CN"/>
        </w:rPr>
      </w:pPr>
      <w:r>
        <w:rPr>
          <w:spacing w:val="7"/>
          <w:lang w:eastAsia="zh-CN"/>
        </w:rPr>
        <w:t>（六）考</w:t>
      </w:r>
      <w:r>
        <w:rPr>
          <w:spacing w:val="7"/>
          <w:lang w:eastAsia="zh-CN"/>
        </w:rPr>
        <w:t>核学年度有课程考试不及格者；</w:t>
      </w:r>
    </w:p>
    <w:p w:rsidR="00ED4AE5" w:rsidRDefault="000B7B3F">
      <w:pPr>
        <w:pStyle w:val="a3"/>
        <w:spacing w:before="158" w:line="540" w:lineRule="exact"/>
        <w:ind w:left="646"/>
        <w:rPr>
          <w:lang w:eastAsia="zh-CN"/>
        </w:rPr>
      </w:pPr>
      <w:r>
        <w:rPr>
          <w:spacing w:val="4"/>
          <w:position w:val="16"/>
          <w:lang w:eastAsia="zh-CN"/>
        </w:rPr>
        <w:t>（七）导师及学院研究生奖助学金评审委员会根据</w:t>
      </w:r>
      <w:r>
        <w:rPr>
          <w:spacing w:val="3"/>
          <w:position w:val="16"/>
          <w:lang w:eastAsia="zh-CN"/>
        </w:rPr>
        <w:t>相关规定认</w:t>
      </w:r>
    </w:p>
    <w:p w:rsidR="00ED4AE5" w:rsidRDefault="000B7B3F">
      <w:pPr>
        <w:pStyle w:val="a3"/>
        <w:spacing w:line="227" w:lineRule="auto"/>
        <w:ind w:left="7"/>
        <w:rPr>
          <w:lang w:eastAsia="zh-CN"/>
        </w:rPr>
      </w:pPr>
      <w:r>
        <w:rPr>
          <w:spacing w:val="7"/>
          <w:lang w:eastAsia="zh-CN"/>
        </w:rPr>
        <w:t>定的需取消参评资格的其他情形。</w:t>
      </w:r>
    </w:p>
    <w:p w:rsidR="00ED4AE5" w:rsidRDefault="000B7B3F">
      <w:pPr>
        <w:pStyle w:val="a3"/>
        <w:spacing w:before="157" w:line="322" w:lineRule="auto"/>
        <w:ind w:left="7" w:firstLine="642"/>
        <w:rPr>
          <w:lang w:eastAsia="zh-CN"/>
        </w:rPr>
      </w:pPr>
      <w:r>
        <w:rPr>
          <w:spacing w:val="14"/>
          <w:lang w:eastAsia="zh-CN"/>
        </w:rPr>
        <w:t>符合本规定第三条规定的研究生如因以上情形无参评研究生</w:t>
      </w:r>
      <w:r>
        <w:rPr>
          <w:spacing w:val="14"/>
          <w:lang w:eastAsia="zh-CN"/>
        </w:rPr>
        <w:t xml:space="preserve"> </w:t>
      </w:r>
      <w:r>
        <w:rPr>
          <w:spacing w:val="-2"/>
          <w:lang w:eastAsia="zh-CN"/>
        </w:rPr>
        <w:t>奖助金的资格，按《学生资助资金管理办法》（财科教〔</w:t>
      </w:r>
      <w:r>
        <w:rPr>
          <w:spacing w:val="-2"/>
          <w:lang w:eastAsia="zh-CN"/>
        </w:rPr>
        <w:t>2021</w:t>
      </w:r>
      <w:r>
        <w:rPr>
          <w:spacing w:val="-2"/>
          <w:lang w:eastAsia="zh-CN"/>
        </w:rPr>
        <w:t>〕</w:t>
      </w:r>
      <w:r>
        <w:rPr>
          <w:spacing w:val="-2"/>
          <w:lang w:eastAsia="zh-CN"/>
        </w:rPr>
        <w:t xml:space="preserve">310 </w:t>
      </w:r>
      <w:r>
        <w:rPr>
          <w:spacing w:val="8"/>
          <w:lang w:eastAsia="zh-CN"/>
        </w:rPr>
        <w:t>号）相关规定执行。下一参评学年如仍处于基本修业年限（学制）</w:t>
      </w:r>
    </w:p>
    <w:p w:rsidR="00ED4AE5" w:rsidRDefault="000B7B3F">
      <w:pPr>
        <w:pStyle w:val="a3"/>
        <w:spacing w:before="1" w:line="225" w:lineRule="auto"/>
        <w:ind w:left="39"/>
        <w:rPr>
          <w:lang w:eastAsia="zh-CN"/>
        </w:rPr>
      </w:pPr>
      <w:r>
        <w:rPr>
          <w:spacing w:val="5"/>
          <w:lang w:eastAsia="zh-CN"/>
        </w:rPr>
        <w:t>内，该生可申请参加奖助金动态评审。</w:t>
      </w:r>
    </w:p>
    <w:p w:rsidR="00ED4AE5" w:rsidRDefault="000B7B3F">
      <w:pPr>
        <w:spacing w:before="161" w:line="540" w:lineRule="exact"/>
        <w:ind w:left="3539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7"/>
          <w:position w:val="16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rFonts w:ascii="黑体" w:eastAsia="黑体" w:hAnsi="黑体" w:cs="黑体"/>
          <w:spacing w:val="75"/>
          <w:position w:val="16"/>
          <w:sz w:val="31"/>
          <w:szCs w:val="31"/>
          <w:lang w:eastAsia="zh-CN"/>
        </w:rPr>
        <w:t xml:space="preserve">  </w:t>
      </w:r>
      <w:r>
        <w:rPr>
          <w:rFonts w:ascii="黑体" w:eastAsia="黑体" w:hAnsi="黑体" w:cs="黑体"/>
          <w:spacing w:val="7"/>
          <w:position w:val="16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评定标准</w:t>
      </w:r>
    </w:p>
    <w:p w:rsidR="00ED4AE5" w:rsidRDefault="000B7B3F">
      <w:pPr>
        <w:pStyle w:val="a3"/>
        <w:spacing w:before="2" w:line="227" w:lineRule="auto"/>
        <w:ind w:left="655"/>
        <w:rPr>
          <w:lang w:eastAsia="zh-CN"/>
        </w:rPr>
      </w:pPr>
      <w:r>
        <w:rPr>
          <w:spacing w:val="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第十一条</w:t>
      </w:r>
      <w:r>
        <w:rPr>
          <w:spacing w:val="140"/>
          <w:lang w:eastAsia="zh-CN"/>
        </w:rPr>
        <w:t xml:space="preserve"> </w:t>
      </w:r>
      <w:r>
        <w:rPr>
          <w:spacing w:val="6"/>
          <w:lang w:eastAsia="zh-CN"/>
        </w:rPr>
        <w:t>博士研究生奖助金的评选标准：</w:t>
      </w:r>
    </w:p>
    <w:p w:rsidR="00ED4AE5" w:rsidRDefault="000B7B3F">
      <w:pPr>
        <w:pStyle w:val="a3"/>
        <w:spacing w:before="157" w:line="540" w:lineRule="exact"/>
        <w:ind w:left="646"/>
        <w:rPr>
          <w:lang w:eastAsia="zh-CN"/>
        </w:rPr>
      </w:pPr>
      <w:r>
        <w:rPr>
          <w:spacing w:val="4"/>
          <w:position w:val="16"/>
          <w:lang w:eastAsia="zh-CN"/>
        </w:rPr>
        <w:t>（一）一等奖助金或校长奖学金：学业成绩优</w:t>
      </w:r>
      <w:r>
        <w:rPr>
          <w:spacing w:val="3"/>
          <w:position w:val="16"/>
          <w:lang w:eastAsia="zh-CN"/>
        </w:rPr>
        <w:t>异，科研能力显</w:t>
      </w:r>
    </w:p>
    <w:p w:rsidR="00ED4AE5" w:rsidRDefault="000B7B3F">
      <w:pPr>
        <w:pStyle w:val="a3"/>
        <w:spacing w:before="1" w:line="228" w:lineRule="auto"/>
        <w:rPr>
          <w:lang w:eastAsia="zh-CN"/>
        </w:rPr>
      </w:pPr>
      <w:r>
        <w:rPr>
          <w:spacing w:val="6"/>
          <w:lang w:eastAsia="zh-CN"/>
        </w:rPr>
        <w:t>著，发展潜力突出。</w:t>
      </w:r>
    </w:p>
    <w:p w:rsidR="00ED4AE5" w:rsidRDefault="000B7B3F">
      <w:pPr>
        <w:pStyle w:val="a3"/>
        <w:spacing w:before="156" w:line="540" w:lineRule="exact"/>
        <w:ind w:left="646"/>
        <w:rPr>
          <w:lang w:eastAsia="zh-CN"/>
        </w:rPr>
      </w:pPr>
      <w:r>
        <w:rPr>
          <w:spacing w:val="4"/>
          <w:position w:val="16"/>
          <w:lang w:eastAsia="zh-CN"/>
        </w:rPr>
        <w:t>（二）二等奖助金或一等助研金：学业成绩优</w:t>
      </w:r>
      <w:r>
        <w:rPr>
          <w:spacing w:val="3"/>
          <w:position w:val="16"/>
          <w:lang w:eastAsia="zh-CN"/>
        </w:rPr>
        <w:t>异，学习、科研</w:t>
      </w:r>
    </w:p>
    <w:p w:rsidR="00ED4AE5" w:rsidRDefault="000B7B3F">
      <w:pPr>
        <w:pStyle w:val="a3"/>
        <w:spacing w:line="227" w:lineRule="auto"/>
        <w:ind w:left="3"/>
        <w:rPr>
          <w:lang w:eastAsia="zh-CN"/>
        </w:rPr>
      </w:pPr>
      <w:r>
        <w:rPr>
          <w:spacing w:val="7"/>
          <w:lang w:eastAsia="zh-CN"/>
        </w:rPr>
        <w:t>积极热情，具有较大学术发展潜力。</w:t>
      </w:r>
    </w:p>
    <w:p w:rsidR="00ED4AE5" w:rsidRDefault="000B7B3F">
      <w:pPr>
        <w:pStyle w:val="a3"/>
        <w:spacing w:before="158" w:line="322" w:lineRule="auto"/>
        <w:ind w:right="116" w:firstLine="645"/>
        <w:rPr>
          <w:lang w:eastAsia="zh-CN"/>
        </w:rPr>
      </w:pPr>
      <w:r>
        <w:rPr>
          <w:spacing w:val="4"/>
          <w:lang w:eastAsia="zh-CN"/>
        </w:rPr>
        <w:t>（三）三等奖助金：符合评审资格，且未获得</w:t>
      </w:r>
      <w:r>
        <w:rPr>
          <w:spacing w:val="3"/>
          <w:lang w:eastAsia="zh-CN"/>
        </w:rPr>
        <w:t>一等、二等奖助</w:t>
      </w:r>
      <w:r>
        <w:rPr>
          <w:lang w:eastAsia="zh-CN"/>
        </w:rPr>
        <w:t xml:space="preserve"> </w:t>
      </w:r>
      <w:r>
        <w:rPr>
          <w:spacing w:val="4"/>
          <w:lang w:eastAsia="zh-CN"/>
        </w:rPr>
        <w:t>金；二等助研金：符合评审资格，且未获得校长奖学金、一等助研</w:t>
      </w:r>
    </w:p>
    <w:p w:rsidR="00ED4AE5" w:rsidRDefault="000B7B3F">
      <w:pPr>
        <w:pStyle w:val="a3"/>
        <w:spacing w:before="1" w:line="233" w:lineRule="auto"/>
        <w:rPr>
          <w:lang w:eastAsia="zh-CN"/>
        </w:rPr>
      </w:pPr>
      <w:r>
        <w:rPr>
          <w:spacing w:val="-7"/>
          <w:lang w:eastAsia="zh-CN"/>
        </w:rPr>
        <w:t>金。</w:t>
      </w:r>
    </w:p>
    <w:p w:rsidR="00ED4AE5" w:rsidRDefault="000B7B3F">
      <w:pPr>
        <w:pStyle w:val="a3"/>
        <w:spacing w:before="147" w:line="228" w:lineRule="auto"/>
        <w:ind w:left="655"/>
        <w:rPr>
          <w:lang w:eastAsia="zh-CN"/>
        </w:rPr>
      </w:pPr>
      <w:r>
        <w:rPr>
          <w:spacing w:val="7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第十二条</w:t>
      </w:r>
      <w:r>
        <w:rPr>
          <w:spacing w:val="7"/>
          <w:lang w:eastAsia="zh-CN"/>
        </w:rPr>
        <w:t xml:space="preserve">  </w:t>
      </w:r>
      <w:r>
        <w:rPr>
          <w:spacing w:val="7"/>
          <w:lang w:eastAsia="zh-CN"/>
        </w:rPr>
        <w:t>硕士研究生奖助金的评选标准：</w:t>
      </w:r>
    </w:p>
    <w:p w:rsidR="00ED4AE5" w:rsidRDefault="000B7B3F">
      <w:pPr>
        <w:pStyle w:val="a3"/>
        <w:spacing w:before="158" w:line="227" w:lineRule="auto"/>
        <w:ind w:left="646"/>
        <w:rPr>
          <w:lang w:eastAsia="zh-CN"/>
        </w:rPr>
      </w:pPr>
      <w:r>
        <w:rPr>
          <w:spacing w:val="8"/>
          <w:lang w:eastAsia="zh-CN"/>
        </w:rPr>
        <w:t>（一）学术学位硕士研究生奖助金评选标准：</w:t>
      </w:r>
    </w:p>
    <w:p w:rsidR="00ED4AE5" w:rsidRDefault="000B7B3F">
      <w:pPr>
        <w:pStyle w:val="a3"/>
        <w:spacing w:before="158" w:line="540" w:lineRule="exact"/>
        <w:ind w:left="655"/>
        <w:rPr>
          <w:lang w:eastAsia="zh-CN"/>
        </w:rPr>
      </w:pPr>
      <w:r>
        <w:rPr>
          <w:spacing w:val="9"/>
          <w:position w:val="16"/>
          <w:lang w:eastAsia="zh-CN"/>
        </w:rPr>
        <w:t>1</w:t>
      </w:r>
      <w:r>
        <w:rPr>
          <w:spacing w:val="9"/>
          <w:position w:val="16"/>
          <w:lang w:eastAsia="zh-CN"/>
        </w:rPr>
        <w:t>．一等奖助金：创新能力较强，具有较大学术发展潜力或体</w:t>
      </w:r>
    </w:p>
    <w:p w:rsidR="00ED4AE5" w:rsidRDefault="000B7B3F">
      <w:pPr>
        <w:pStyle w:val="a3"/>
        <w:spacing w:before="1" w:line="227" w:lineRule="auto"/>
        <w:rPr>
          <w:lang w:eastAsia="zh-CN"/>
        </w:rPr>
      </w:pPr>
      <w:proofErr w:type="gramStart"/>
      <w:r>
        <w:rPr>
          <w:spacing w:val="7"/>
          <w:lang w:eastAsia="zh-CN"/>
        </w:rPr>
        <w:t>现创新</w:t>
      </w:r>
      <w:proofErr w:type="gramEnd"/>
      <w:r>
        <w:rPr>
          <w:spacing w:val="7"/>
          <w:lang w:eastAsia="zh-CN"/>
        </w:rPr>
        <w:t>能力的科研成果；</w:t>
      </w:r>
    </w:p>
    <w:p w:rsidR="00ED4AE5" w:rsidRDefault="000B7B3F">
      <w:pPr>
        <w:pStyle w:val="a3"/>
        <w:spacing w:before="158" w:line="227" w:lineRule="auto"/>
        <w:ind w:left="635"/>
        <w:rPr>
          <w:lang w:eastAsia="zh-CN"/>
        </w:rPr>
      </w:pPr>
      <w:r>
        <w:rPr>
          <w:spacing w:val="9"/>
          <w:lang w:eastAsia="zh-CN"/>
        </w:rPr>
        <w:t>2</w:t>
      </w:r>
      <w:r>
        <w:rPr>
          <w:spacing w:val="9"/>
          <w:lang w:eastAsia="zh-CN"/>
        </w:rPr>
        <w:t>．二等奖助金：具有一定的科研创新能力和学术</w:t>
      </w:r>
      <w:r>
        <w:rPr>
          <w:spacing w:val="8"/>
          <w:lang w:eastAsia="zh-CN"/>
        </w:rPr>
        <w:t>发展潜力；</w:t>
      </w:r>
    </w:p>
    <w:p w:rsidR="00ED4AE5" w:rsidRDefault="00ED4AE5">
      <w:pPr>
        <w:spacing w:line="227" w:lineRule="auto"/>
        <w:rPr>
          <w:lang w:eastAsia="zh-CN"/>
        </w:rPr>
        <w:sectPr w:rsidR="00ED4AE5">
          <w:footerReference w:type="default" r:id="rId9"/>
          <w:pgSz w:w="11906" w:h="16839"/>
          <w:pgMar w:top="1431" w:right="1234" w:bottom="1152" w:left="1436" w:header="0" w:footer="987" w:gutter="0"/>
          <w:cols w:space="720"/>
        </w:sectPr>
      </w:pPr>
    </w:p>
    <w:p w:rsidR="00ED4AE5" w:rsidRDefault="000B7B3F">
      <w:pPr>
        <w:pStyle w:val="a3"/>
        <w:spacing w:before="167" w:line="540" w:lineRule="exact"/>
        <w:ind w:left="640"/>
        <w:rPr>
          <w:lang w:eastAsia="zh-CN"/>
        </w:rPr>
      </w:pPr>
      <w:r>
        <w:rPr>
          <w:spacing w:val="4"/>
          <w:position w:val="16"/>
          <w:lang w:eastAsia="zh-CN"/>
        </w:rPr>
        <w:lastRenderedPageBreak/>
        <w:t>3</w:t>
      </w:r>
      <w:r>
        <w:rPr>
          <w:spacing w:val="4"/>
          <w:position w:val="16"/>
          <w:lang w:eastAsia="zh-CN"/>
        </w:rPr>
        <w:t>．三等奖助金：符合评审资格，且未获得</w:t>
      </w:r>
      <w:r>
        <w:rPr>
          <w:spacing w:val="3"/>
          <w:position w:val="16"/>
          <w:lang w:eastAsia="zh-CN"/>
        </w:rPr>
        <w:t>一等、二等奖助金。</w:t>
      </w:r>
    </w:p>
    <w:p w:rsidR="00ED4AE5" w:rsidRDefault="000B7B3F">
      <w:pPr>
        <w:pStyle w:val="a3"/>
        <w:spacing w:line="227" w:lineRule="auto"/>
        <w:ind w:left="648"/>
        <w:rPr>
          <w:lang w:eastAsia="zh-CN"/>
        </w:rPr>
      </w:pPr>
      <w:r>
        <w:rPr>
          <w:spacing w:val="8"/>
          <w:lang w:eastAsia="zh-CN"/>
        </w:rPr>
        <w:t>（二）专业学位硕士研究生奖助金评选标准：</w:t>
      </w:r>
    </w:p>
    <w:p w:rsidR="00ED4AE5" w:rsidRDefault="000B7B3F">
      <w:pPr>
        <w:pStyle w:val="a3"/>
        <w:spacing w:before="158" w:line="540" w:lineRule="exact"/>
        <w:ind w:left="658"/>
        <w:rPr>
          <w:lang w:eastAsia="zh-CN"/>
        </w:rPr>
      </w:pPr>
      <w:r>
        <w:rPr>
          <w:spacing w:val="9"/>
          <w:position w:val="16"/>
          <w:lang w:eastAsia="zh-CN"/>
        </w:rPr>
        <w:t>1</w:t>
      </w:r>
      <w:r>
        <w:rPr>
          <w:spacing w:val="9"/>
          <w:position w:val="16"/>
          <w:lang w:eastAsia="zh-CN"/>
        </w:rPr>
        <w:t>．一等奖助金：具有较强的专业实践、应用研究能力和较大</w:t>
      </w:r>
    </w:p>
    <w:p w:rsidR="00ED4AE5" w:rsidRDefault="000B7B3F">
      <w:pPr>
        <w:pStyle w:val="a3"/>
        <w:spacing w:before="1" w:line="227" w:lineRule="auto"/>
        <w:ind w:left="22"/>
        <w:rPr>
          <w:lang w:eastAsia="zh-CN"/>
        </w:rPr>
      </w:pPr>
      <w:r>
        <w:rPr>
          <w:spacing w:val="3"/>
          <w:lang w:eastAsia="zh-CN"/>
        </w:rPr>
        <w:t>的职业发展潜力；</w:t>
      </w:r>
    </w:p>
    <w:p w:rsidR="00ED4AE5" w:rsidRDefault="000B7B3F">
      <w:pPr>
        <w:pStyle w:val="a3"/>
        <w:spacing w:before="157" w:line="540" w:lineRule="exact"/>
        <w:ind w:left="638"/>
        <w:rPr>
          <w:lang w:eastAsia="zh-CN"/>
        </w:rPr>
      </w:pPr>
      <w:r>
        <w:rPr>
          <w:spacing w:val="10"/>
          <w:position w:val="16"/>
          <w:lang w:eastAsia="zh-CN"/>
        </w:rPr>
        <w:t>2</w:t>
      </w:r>
      <w:r>
        <w:rPr>
          <w:spacing w:val="10"/>
          <w:position w:val="16"/>
          <w:lang w:eastAsia="zh-CN"/>
        </w:rPr>
        <w:t>．二等奖助金：具有一定的专业实践及应用研究能力</w:t>
      </w:r>
      <w:r>
        <w:rPr>
          <w:spacing w:val="9"/>
          <w:position w:val="16"/>
          <w:lang w:eastAsia="zh-CN"/>
        </w:rPr>
        <w:t>和职业</w:t>
      </w:r>
    </w:p>
    <w:p w:rsidR="00ED4AE5" w:rsidRDefault="000B7B3F">
      <w:pPr>
        <w:pStyle w:val="a3"/>
        <w:spacing w:before="1" w:line="227" w:lineRule="auto"/>
        <w:ind w:left="12"/>
        <w:rPr>
          <w:lang w:eastAsia="zh-CN"/>
        </w:rPr>
      </w:pPr>
      <w:r>
        <w:rPr>
          <w:spacing w:val="1"/>
          <w:lang w:eastAsia="zh-CN"/>
        </w:rPr>
        <w:t>发展潜力；</w:t>
      </w:r>
    </w:p>
    <w:p w:rsidR="00ED4AE5" w:rsidRDefault="000B7B3F">
      <w:pPr>
        <w:pStyle w:val="a3"/>
        <w:spacing w:before="158" w:line="226" w:lineRule="auto"/>
        <w:ind w:left="640"/>
        <w:rPr>
          <w:lang w:eastAsia="zh-CN"/>
        </w:rPr>
      </w:pPr>
      <w:r>
        <w:rPr>
          <w:spacing w:val="4"/>
          <w:lang w:eastAsia="zh-CN"/>
        </w:rPr>
        <w:t>3</w:t>
      </w:r>
      <w:r>
        <w:rPr>
          <w:spacing w:val="4"/>
          <w:lang w:eastAsia="zh-CN"/>
        </w:rPr>
        <w:t>．三等奖助金：符合评审资格，且未获得</w:t>
      </w:r>
      <w:r>
        <w:rPr>
          <w:spacing w:val="3"/>
          <w:lang w:eastAsia="zh-CN"/>
        </w:rPr>
        <w:t>一等、二等奖助金。</w:t>
      </w:r>
    </w:p>
    <w:p w:rsidR="00ED4AE5" w:rsidRDefault="000B7B3F">
      <w:pPr>
        <w:spacing w:before="161" w:line="226" w:lineRule="auto"/>
        <w:ind w:left="3522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8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rFonts w:ascii="黑体" w:eastAsia="黑体" w:hAnsi="黑体" w:cs="黑体"/>
          <w:spacing w:val="8"/>
          <w:sz w:val="31"/>
          <w:szCs w:val="31"/>
          <w:lang w:eastAsia="zh-CN"/>
        </w:rPr>
        <w:t xml:space="preserve">   </w:t>
      </w:r>
      <w:r>
        <w:rPr>
          <w:rFonts w:ascii="黑体" w:eastAsia="黑体" w:hAnsi="黑体" w:cs="黑体"/>
          <w:spacing w:val="8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评审办法</w:t>
      </w:r>
    </w:p>
    <w:p w:rsidR="00ED4AE5" w:rsidRDefault="000B7B3F">
      <w:pPr>
        <w:pStyle w:val="a3"/>
        <w:spacing w:before="158" w:line="322" w:lineRule="auto"/>
        <w:ind w:left="4" w:right="248" w:firstLine="653"/>
        <w:jc w:val="both"/>
        <w:rPr>
          <w:lang w:eastAsia="zh-CN"/>
        </w:rPr>
      </w:pPr>
      <w:r>
        <w:rPr>
          <w:spacing w:val="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第十三条</w:t>
      </w:r>
      <w:r>
        <w:rPr>
          <w:spacing w:val="3"/>
          <w:lang w:eastAsia="zh-CN"/>
        </w:rPr>
        <w:t xml:space="preserve">  </w:t>
      </w:r>
      <w:r>
        <w:rPr>
          <w:spacing w:val="3"/>
          <w:lang w:eastAsia="zh-CN"/>
        </w:rPr>
        <w:t>对于新入学的研究生，重点考察其与招生考试相关</w:t>
      </w:r>
      <w:r>
        <w:rPr>
          <w:spacing w:val="10"/>
          <w:lang w:eastAsia="zh-CN"/>
        </w:rPr>
        <w:t xml:space="preserve"> </w:t>
      </w:r>
      <w:r>
        <w:rPr>
          <w:spacing w:val="4"/>
          <w:lang w:eastAsia="zh-CN"/>
        </w:rPr>
        <w:t>的成绩及综合考核评价情况，由学院研究生奖助金评审委员会决定</w:t>
      </w:r>
      <w:r>
        <w:rPr>
          <w:spacing w:val="9"/>
          <w:lang w:eastAsia="zh-CN"/>
        </w:rPr>
        <w:t xml:space="preserve"> </w:t>
      </w:r>
      <w:r>
        <w:rPr>
          <w:spacing w:val="4"/>
          <w:lang w:eastAsia="zh-CN"/>
        </w:rPr>
        <w:t>各等级奖助金名额。其中，硕士研究生新生的一等、二等奖助金适</w:t>
      </w:r>
    </w:p>
    <w:p w:rsidR="00ED4AE5" w:rsidRDefault="000B7B3F">
      <w:pPr>
        <w:pStyle w:val="a3"/>
        <w:spacing w:line="227" w:lineRule="auto"/>
        <w:ind w:left="37"/>
        <w:rPr>
          <w:lang w:eastAsia="zh-CN"/>
        </w:rPr>
      </w:pPr>
      <w:proofErr w:type="gramStart"/>
      <w:r>
        <w:rPr>
          <w:spacing w:val="5"/>
          <w:lang w:eastAsia="zh-CN"/>
        </w:rPr>
        <w:t>当考虑</w:t>
      </w:r>
      <w:proofErr w:type="gramEnd"/>
      <w:r>
        <w:rPr>
          <w:spacing w:val="5"/>
          <w:lang w:eastAsia="zh-CN"/>
        </w:rPr>
        <w:t>免试攻读硕士学位研究生。</w:t>
      </w:r>
    </w:p>
    <w:p w:rsidR="00ED4AE5" w:rsidRDefault="000B7B3F">
      <w:pPr>
        <w:pStyle w:val="a3"/>
        <w:spacing w:before="156" w:line="322" w:lineRule="auto"/>
        <w:ind w:left="4" w:right="248" w:firstLine="653"/>
        <w:jc w:val="both"/>
        <w:rPr>
          <w:lang w:eastAsia="zh-CN"/>
        </w:rPr>
      </w:pPr>
      <w:r>
        <w:rPr>
          <w:spacing w:val="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第十四条</w:t>
      </w:r>
      <w:r>
        <w:rPr>
          <w:spacing w:val="3"/>
          <w:lang w:eastAsia="zh-CN"/>
        </w:rPr>
        <w:t xml:space="preserve">  </w:t>
      </w:r>
      <w:r>
        <w:rPr>
          <w:spacing w:val="3"/>
          <w:lang w:eastAsia="zh-CN"/>
        </w:rPr>
        <w:t>对于二年级及以上的研究生，评定内容包括学生的</w:t>
      </w:r>
      <w:r>
        <w:rPr>
          <w:spacing w:val="10"/>
          <w:lang w:eastAsia="zh-CN"/>
        </w:rPr>
        <w:t xml:space="preserve"> </w:t>
      </w:r>
      <w:r>
        <w:rPr>
          <w:spacing w:val="4"/>
          <w:lang w:eastAsia="zh-CN"/>
        </w:rPr>
        <w:t>德智体美劳各方面表现。结合学生培养类别、培养层次、各年级参</w:t>
      </w:r>
      <w:r>
        <w:rPr>
          <w:spacing w:val="9"/>
          <w:lang w:eastAsia="zh-CN"/>
        </w:rPr>
        <w:t xml:space="preserve"> </w:t>
      </w:r>
      <w:r>
        <w:rPr>
          <w:spacing w:val="4"/>
          <w:lang w:eastAsia="zh-CN"/>
        </w:rPr>
        <w:t>评人数、学校分类分配的名额等因素，按综合测评得分的分数高低</w:t>
      </w:r>
    </w:p>
    <w:p w:rsidR="00ED4AE5" w:rsidRDefault="000B7B3F">
      <w:pPr>
        <w:pStyle w:val="a3"/>
        <w:spacing w:before="1" w:line="227" w:lineRule="auto"/>
        <w:rPr>
          <w:lang w:eastAsia="zh-CN"/>
        </w:rPr>
      </w:pPr>
      <w:r>
        <w:rPr>
          <w:spacing w:val="7"/>
          <w:lang w:eastAsia="zh-CN"/>
        </w:rPr>
        <w:t>排序来确定推荐的奖助金等级。</w:t>
      </w:r>
    </w:p>
    <w:p w:rsidR="00ED4AE5" w:rsidRDefault="000B7B3F">
      <w:pPr>
        <w:pStyle w:val="a3"/>
        <w:spacing w:before="157" w:line="322" w:lineRule="auto"/>
        <w:ind w:left="17" w:right="134" w:firstLine="640"/>
        <w:jc w:val="both"/>
        <w:rPr>
          <w:lang w:eastAsia="zh-CN"/>
        </w:rPr>
      </w:pPr>
      <w:r>
        <w:rPr>
          <w:spacing w:val="7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第十五条</w:t>
      </w:r>
      <w:r>
        <w:rPr>
          <w:spacing w:val="7"/>
          <w:lang w:eastAsia="zh-CN"/>
        </w:rPr>
        <w:t xml:space="preserve">  </w:t>
      </w:r>
      <w:r>
        <w:rPr>
          <w:spacing w:val="7"/>
          <w:lang w:eastAsia="zh-CN"/>
        </w:rPr>
        <w:t>综合测评得分由学业成绩、综合</w:t>
      </w:r>
      <w:r>
        <w:rPr>
          <w:rFonts w:hint="eastAsia"/>
          <w:spacing w:val="7"/>
          <w:lang w:eastAsia="zh-CN"/>
        </w:rPr>
        <w:t>测评</w:t>
      </w:r>
      <w:r>
        <w:rPr>
          <w:spacing w:val="7"/>
          <w:lang w:eastAsia="zh-CN"/>
        </w:rPr>
        <w:t>加分两部分构成。</w:t>
      </w:r>
      <w:r>
        <w:rPr>
          <w:spacing w:val="12"/>
          <w:lang w:eastAsia="zh-CN"/>
        </w:rPr>
        <w:t xml:space="preserve"> </w:t>
      </w:r>
      <w:r>
        <w:rPr>
          <w:spacing w:val="7"/>
          <w:lang w:eastAsia="zh-CN"/>
        </w:rPr>
        <w:t>学业成绩为研究生教育管</w:t>
      </w:r>
      <w:r>
        <w:rPr>
          <w:spacing w:val="7"/>
          <w:lang w:eastAsia="zh-CN"/>
        </w:rPr>
        <w:t>理服务平台里显示的各科成绩的平均分。具体综合测评得分计算办法见附件。</w:t>
      </w:r>
    </w:p>
    <w:p w:rsidR="00ED4AE5" w:rsidRDefault="000B7B3F">
      <w:pPr>
        <w:pStyle w:val="a3"/>
        <w:spacing w:before="157" w:line="322" w:lineRule="auto"/>
        <w:ind w:left="4" w:right="248" w:firstLine="653"/>
        <w:jc w:val="both"/>
        <w:rPr>
          <w:lang w:eastAsia="zh-CN"/>
        </w:rPr>
      </w:pPr>
      <w:r>
        <w:rPr>
          <w:spacing w:val="15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第十六条</w:t>
      </w:r>
      <w:r>
        <w:rPr>
          <w:spacing w:val="15"/>
          <w:lang w:eastAsia="zh-CN"/>
        </w:rPr>
        <w:t xml:space="preserve">  </w:t>
      </w:r>
      <w:r>
        <w:rPr>
          <w:spacing w:val="15"/>
          <w:lang w:eastAsia="zh-CN"/>
        </w:rPr>
        <w:t>二年级研究生提交的综合表现相关材料计算有效</w:t>
      </w:r>
      <w:r>
        <w:rPr>
          <w:lang w:eastAsia="zh-CN"/>
        </w:rPr>
        <w:t xml:space="preserve"> </w:t>
      </w:r>
      <w:r>
        <w:rPr>
          <w:spacing w:val="4"/>
          <w:lang w:eastAsia="zh-CN"/>
        </w:rPr>
        <w:t>起止时间是从入学日期到参评当年的</w:t>
      </w:r>
      <w:r>
        <w:rPr>
          <w:spacing w:val="-56"/>
          <w:lang w:eastAsia="zh-CN"/>
        </w:rPr>
        <w:t xml:space="preserve"> </w:t>
      </w:r>
      <w:r>
        <w:rPr>
          <w:spacing w:val="4"/>
          <w:lang w:eastAsia="zh-CN"/>
        </w:rPr>
        <w:t>8</w:t>
      </w:r>
      <w:r>
        <w:rPr>
          <w:spacing w:val="-38"/>
          <w:lang w:eastAsia="zh-CN"/>
        </w:rPr>
        <w:t xml:space="preserve"> </w:t>
      </w:r>
      <w:r>
        <w:rPr>
          <w:spacing w:val="4"/>
          <w:lang w:eastAsia="zh-CN"/>
        </w:rPr>
        <w:t>月</w:t>
      </w:r>
      <w:r>
        <w:rPr>
          <w:spacing w:val="-56"/>
          <w:lang w:eastAsia="zh-CN"/>
        </w:rPr>
        <w:t xml:space="preserve"> </w:t>
      </w:r>
      <w:r>
        <w:rPr>
          <w:spacing w:val="4"/>
          <w:lang w:eastAsia="zh-CN"/>
        </w:rPr>
        <w:t xml:space="preserve">31 </w:t>
      </w:r>
      <w:r>
        <w:rPr>
          <w:spacing w:val="4"/>
          <w:lang w:eastAsia="zh-CN"/>
        </w:rPr>
        <w:t>日。三年级及以上</w:t>
      </w:r>
      <w:proofErr w:type="gramStart"/>
      <w:r>
        <w:rPr>
          <w:spacing w:val="4"/>
          <w:lang w:eastAsia="zh-CN"/>
        </w:rPr>
        <w:t>研</w:t>
      </w:r>
      <w:proofErr w:type="gramEnd"/>
      <w:r>
        <w:rPr>
          <w:lang w:eastAsia="zh-CN"/>
        </w:rPr>
        <w:t xml:space="preserve"> </w:t>
      </w:r>
      <w:r>
        <w:rPr>
          <w:spacing w:val="15"/>
          <w:lang w:eastAsia="zh-CN"/>
        </w:rPr>
        <w:t>究生提交的综合表现相关材料计算有效起止时间是从上一次评奖</w:t>
      </w:r>
    </w:p>
    <w:p w:rsidR="00ED4AE5" w:rsidRDefault="000B7B3F">
      <w:pPr>
        <w:pStyle w:val="a3"/>
        <w:spacing w:before="1" w:line="225" w:lineRule="auto"/>
        <w:ind w:left="2"/>
        <w:rPr>
          <w:lang w:eastAsia="zh-CN"/>
        </w:rPr>
      </w:pPr>
      <w:r>
        <w:rPr>
          <w:lang w:eastAsia="zh-CN"/>
        </w:rPr>
        <w:t>材料计算截至日期到参评当年的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8</w:t>
      </w:r>
      <w:r>
        <w:rPr>
          <w:spacing w:val="-38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 xml:space="preserve">31 </w:t>
      </w:r>
      <w:r>
        <w:rPr>
          <w:lang w:eastAsia="zh-CN"/>
        </w:rPr>
        <w:t>日。</w:t>
      </w:r>
    </w:p>
    <w:p w:rsidR="00ED4AE5" w:rsidRDefault="000B7B3F">
      <w:pPr>
        <w:pStyle w:val="a3"/>
        <w:spacing w:before="161" w:line="540" w:lineRule="exact"/>
        <w:ind w:left="658"/>
        <w:rPr>
          <w:lang w:eastAsia="zh-CN"/>
        </w:rPr>
      </w:pPr>
      <w:r>
        <w:rPr>
          <w:spacing w:val="15"/>
          <w:position w:val="1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第十七条</w:t>
      </w:r>
      <w:r>
        <w:rPr>
          <w:spacing w:val="15"/>
          <w:position w:val="16"/>
          <w:lang w:eastAsia="zh-CN"/>
        </w:rPr>
        <w:t xml:space="preserve">  </w:t>
      </w:r>
      <w:r>
        <w:rPr>
          <w:spacing w:val="15"/>
          <w:position w:val="16"/>
          <w:lang w:eastAsia="zh-CN"/>
        </w:rPr>
        <w:t>直接攻读博士学位研究生和确定资格后的</w:t>
      </w:r>
      <w:r>
        <w:rPr>
          <w:spacing w:val="14"/>
          <w:position w:val="16"/>
          <w:lang w:eastAsia="zh-CN"/>
        </w:rPr>
        <w:t>硕博连</w:t>
      </w:r>
    </w:p>
    <w:p w:rsidR="00ED4AE5" w:rsidRDefault="000B7B3F">
      <w:pPr>
        <w:pStyle w:val="a3"/>
        <w:spacing w:line="224" w:lineRule="auto"/>
        <w:jc w:val="right"/>
        <w:rPr>
          <w:lang w:eastAsia="zh-CN"/>
        </w:rPr>
      </w:pPr>
      <w:r>
        <w:rPr>
          <w:spacing w:val="2"/>
          <w:lang w:eastAsia="zh-CN"/>
        </w:rPr>
        <w:t>读研究生，因个人原因或未通过中期考核等申请转为硕士研究生者，</w:t>
      </w:r>
    </w:p>
    <w:p w:rsidR="00ED4AE5" w:rsidRDefault="00ED4AE5">
      <w:pPr>
        <w:spacing w:line="224" w:lineRule="auto"/>
        <w:rPr>
          <w:lang w:eastAsia="zh-CN"/>
        </w:rPr>
        <w:sectPr w:rsidR="00ED4AE5">
          <w:footerReference w:type="default" r:id="rId10"/>
          <w:pgSz w:w="11906" w:h="16839"/>
          <w:pgMar w:top="1431" w:right="1100" w:bottom="1151" w:left="1433" w:header="0" w:footer="987" w:gutter="0"/>
          <w:cols w:space="720"/>
        </w:sectPr>
      </w:pPr>
    </w:p>
    <w:p w:rsidR="00ED4AE5" w:rsidRDefault="000B7B3F">
      <w:pPr>
        <w:pStyle w:val="a3"/>
        <w:spacing w:before="167" w:line="540" w:lineRule="exact"/>
        <w:ind w:left="60"/>
        <w:rPr>
          <w:lang w:eastAsia="zh-CN"/>
        </w:rPr>
      </w:pPr>
      <w:r>
        <w:rPr>
          <w:spacing w:val="2"/>
          <w:position w:val="16"/>
          <w:lang w:eastAsia="zh-CN"/>
        </w:rPr>
        <w:lastRenderedPageBreak/>
        <w:t>自学校发文公布之月起停发博士研究生奖助金。该生在后续学习阶</w:t>
      </w:r>
    </w:p>
    <w:p w:rsidR="00ED4AE5" w:rsidRDefault="000B7B3F">
      <w:pPr>
        <w:pStyle w:val="a3"/>
        <w:spacing w:line="227" w:lineRule="auto"/>
        <w:ind w:left="3"/>
        <w:rPr>
          <w:lang w:eastAsia="zh-CN"/>
        </w:rPr>
      </w:pPr>
      <w:proofErr w:type="gramStart"/>
      <w:r>
        <w:rPr>
          <w:spacing w:val="8"/>
          <w:lang w:eastAsia="zh-CN"/>
        </w:rPr>
        <w:t>段基本</w:t>
      </w:r>
      <w:proofErr w:type="gramEnd"/>
      <w:r>
        <w:rPr>
          <w:spacing w:val="8"/>
          <w:lang w:eastAsia="zh-CN"/>
        </w:rPr>
        <w:t>修业年限内只能享受硕士研究生三等奖助金。</w:t>
      </w:r>
    </w:p>
    <w:p w:rsidR="00ED4AE5" w:rsidRDefault="000B7B3F">
      <w:pPr>
        <w:spacing w:before="158" w:line="227" w:lineRule="auto"/>
        <w:ind w:left="3546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7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rFonts w:ascii="黑体" w:eastAsia="黑体" w:hAnsi="黑体" w:cs="黑体"/>
          <w:spacing w:val="65"/>
          <w:sz w:val="31"/>
          <w:szCs w:val="31"/>
          <w:lang w:eastAsia="zh-CN"/>
        </w:rPr>
        <w:t xml:space="preserve">  </w:t>
      </w:r>
      <w:r>
        <w:rPr>
          <w:rFonts w:ascii="黑体" w:eastAsia="黑体" w:hAnsi="黑体" w:cs="黑体"/>
          <w:spacing w:val="7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评审程序</w:t>
      </w:r>
    </w:p>
    <w:p w:rsidR="00ED4AE5" w:rsidRDefault="000B7B3F">
      <w:pPr>
        <w:pStyle w:val="a3"/>
        <w:spacing w:before="158" w:line="228" w:lineRule="auto"/>
        <w:ind w:left="655"/>
        <w:rPr>
          <w:lang w:eastAsia="zh-CN"/>
        </w:rPr>
      </w:pPr>
      <w:r>
        <w:rPr>
          <w:spacing w:val="4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第十八条</w:t>
      </w:r>
      <w:r>
        <w:rPr>
          <w:spacing w:val="26"/>
          <w:lang w:eastAsia="zh-CN"/>
        </w:rPr>
        <w:t xml:space="preserve">  </w:t>
      </w:r>
      <w:r>
        <w:rPr>
          <w:spacing w:val="4"/>
          <w:lang w:eastAsia="zh-CN"/>
        </w:rPr>
        <w:t>评定程序如下：</w:t>
      </w:r>
    </w:p>
    <w:p w:rsidR="00ED4AE5" w:rsidRDefault="000B7B3F">
      <w:pPr>
        <w:pStyle w:val="a3"/>
        <w:spacing w:before="155" w:line="322" w:lineRule="auto"/>
        <w:ind w:right="14" w:firstLine="646"/>
        <w:rPr>
          <w:lang w:eastAsia="zh-CN"/>
        </w:rPr>
      </w:pPr>
      <w:r>
        <w:rPr>
          <w:spacing w:val="4"/>
          <w:lang w:eastAsia="zh-CN"/>
        </w:rPr>
        <w:t>参评学生本人提出申请，如实填写奖助金申</w:t>
      </w:r>
      <w:r>
        <w:rPr>
          <w:spacing w:val="3"/>
          <w:lang w:eastAsia="zh-CN"/>
        </w:rPr>
        <w:t>请表（新生无需填</w:t>
      </w:r>
      <w:r>
        <w:rPr>
          <w:lang w:eastAsia="zh-CN"/>
        </w:rPr>
        <w:t xml:space="preserve"> </w:t>
      </w:r>
      <w:r>
        <w:rPr>
          <w:spacing w:val="4"/>
          <w:lang w:eastAsia="zh-CN"/>
        </w:rPr>
        <w:t>写）、综合测评得分自评表</w:t>
      </w:r>
      <w:r>
        <w:rPr>
          <w:spacing w:val="4"/>
          <w:lang w:eastAsia="zh-CN"/>
        </w:rPr>
        <w:t>，并附相关学术成果、获奖情况等证明</w:t>
      </w:r>
      <w:r>
        <w:rPr>
          <w:spacing w:val="11"/>
          <w:lang w:eastAsia="zh-CN"/>
        </w:rPr>
        <w:t xml:space="preserve"> </w:t>
      </w:r>
      <w:r>
        <w:rPr>
          <w:spacing w:val="4"/>
          <w:lang w:eastAsia="zh-CN"/>
        </w:rPr>
        <w:t>材料，经导师审核推荐，在规定时间内交给班级评审小组。逾期不</w:t>
      </w:r>
    </w:p>
    <w:p w:rsidR="00ED4AE5" w:rsidRDefault="000B7B3F">
      <w:pPr>
        <w:pStyle w:val="a3"/>
        <w:spacing w:before="1" w:line="225" w:lineRule="auto"/>
        <w:ind w:left="3"/>
        <w:rPr>
          <w:lang w:eastAsia="zh-CN"/>
        </w:rPr>
      </w:pPr>
      <w:r>
        <w:rPr>
          <w:spacing w:val="7"/>
          <w:lang w:eastAsia="zh-CN"/>
        </w:rPr>
        <w:t>提交，视为自动放弃奖助金申请资格；</w:t>
      </w:r>
    </w:p>
    <w:p w:rsidR="00ED4AE5" w:rsidRDefault="000B7B3F">
      <w:pPr>
        <w:pStyle w:val="a3"/>
        <w:spacing w:before="161" w:line="540" w:lineRule="exact"/>
        <w:ind w:right="16"/>
        <w:jc w:val="right"/>
        <w:rPr>
          <w:lang w:eastAsia="zh-CN"/>
        </w:rPr>
      </w:pPr>
      <w:r>
        <w:rPr>
          <w:spacing w:val="4"/>
          <w:position w:val="16"/>
          <w:lang w:eastAsia="zh-CN"/>
        </w:rPr>
        <w:t>各班评审小组对申请学生的材料进行核实、初审，并</w:t>
      </w:r>
      <w:r>
        <w:rPr>
          <w:spacing w:val="3"/>
          <w:position w:val="16"/>
          <w:lang w:eastAsia="zh-CN"/>
        </w:rPr>
        <w:t>将审核后</w:t>
      </w:r>
    </w:p>
    <w:p w:rsidR="00ED4AE5" w:rsidRDefault="000B7B3F">
      <w:pPr>
        <w:pStyle w:val="a3"/>
        <w:spacing w:before="2" w:line="224" w:lineRule="auto"/>
        <w:ind w:left="19"/>
        <w:rPr>
          <w:lang w:eastAsia="zh-CN"/>
        </w:rPr>
      </w:pPr>
      <w:r>
        <w:rPr>
          <w:spacing w:val="6"/>
          <w:lang w:eastAsia="zh-CN"/>
        </w:rPr>
        <w:t>的本班综合测评得分结果在班内公示</w:t>
      </w:r>
      <w:r>
        <w:rPr>
          <w:spacing w:val="-42"/>
          <w:lang w:eastAsia="zh-CN"/>
        </w:rPr>
        <w:t xml:space="preserve"> </w:t>
      </w:r>
      <w:r>
        <w:rPr>
          <w:spacing w:val="6"/>
          <w:lang w:eastAsia="zh-CN"/>
        </w:rPr>
        <w:t>2</w:t>
      </w:r>
      <w:r>
        <w:rPr>
          <w:spacing w:val="-53"/>
          <w:lang w:eastAsia="zh-CN"/>
        </w:rPr>
        <w:t xml:space="preserve"> </w:t>
      </w:r>
      <w:r>
        <w:rPr>
          <w:spacing w:val="6"/>
          <w:lang w:eastAsia="zh-CN"/>
        </w:rPr>
        <w:t>天，无异议后上报学院；</w:t>
      </w:r>
    </w:p>
    <w:p w:rsidR="00ED4AE5" w:rsidRDefault="000B7B3F">
      <w:pPr>
        <w:pStyle w:val="a3"/>
        <w:spacing w:before="161" w:line="322" w:lineRule="auto"/>
        <w:ind w:left="26" w:right="14" w:firstLine="629"/>
        <w:rPr>
          <w:lang w:eastAsia="zh-CN"/>
        </w:rPr>
      </w:pPr>
      <w:r>
        <w:rPr>
          <w:spacing w:val="15"/>
          <w:lang w:eastAsia="zh-CN"/>
        </w:rPr>
        <w:t>学院研究生奖助学金评审委员会对各班申请学生的材料进行</w:t>
      </w:r>
      <w:r>
        <w:rPr>
          <w:spacing w:val="12"/>
          <w:lang w:eastAsia="zh-CN"/>
        </w:rPr>
        <w:t xml:space="preserve"> </w:t>
      </w:r>
      <w:r>
        <w:rPr>
          <w:spacing w:val="2"/>
          <w:lang w:eastAsia="zh-CN"/>
        </w:rPr>
        <w:t>审核、评议，推荐初评名单和等级，院内公示</w:t>
      </w:r>
      <w:r>
        <w:rPr>
          <w:spacing w:val="-55"/>
          <w:lang w:eastAsia="zh-CN"/>
        </w:rPr>
        <w:t xml:space="preserve"> </w:t>
      </w:r>
      <w:r>
        <w:rPr>
          <w:spacing w:val="2"/>
          <w:lang w:eastAsia="zh-CN"/>
        </w:rPr>
        <w:t>5</w:t>
      </w:r>
      <w:r>
        <w:rPr>
          <w:spacing w:val="-52"/>
          <w:lang w:eastAsia="zh-CN"/>
        </w:rPr>
        <w:t xml:space="preserve"> </w:t>
      </w:r>
      <w:proofErr w:type="gramStart"/>
      <w:r>
        <w:rPr>
          <w:spacing w:val="2"/>
          <w:lang w:eastAsia="zh-CN"/>
        </w:rPr>
        <w:t>个</w:t>
      </w:r>
      <w:proofErr w:type="gramEnd"/>
      <w:r>
        <w:rPr>
          <w:spacing w:val="2"/>
          <w:lang w:eastAsia="zh-CN"/>
        </w:rPr>
        <w:t>工作日，无</w:t>
      </w:r>
      <w:r>
        <w:rPr>
          <w:spacing w:val="1"/>
          <w:lang w:eastAsia="zh-CN"/>
        </w:rPr>
        <w:t>异议</w:t>
      </w:r>
    </w:p>
    <w:p w:rsidR="00ED4AE5" w:rsidRDefault="000B7B3F">
      <w:pPr>
        <w:pStyle w:val="a3"/>
        <w:spacing w:line="227" w:lineRule="auto"/>
        <w:ind w:left="3"/>
        <w:rPr>
          <w:lang w:eastAsia="zh-CN"/>
        </w:rPr>
      </w:pPr>
      <w:r>
        <w:rPr>
          <w:spacing w:val="4"/>
          <w:lang w:eastAsia="zh-CN"/>
        </w:rPr>
        <w:t>后上报学校；</w:t>
      </w:r>
    </w:p>
    <w:p w:rsidR="00ED4AE5" w:rsidRDefault="000B7B3F">
      <w:pPr>
        <w:pStyle w:val="a3"/>
        <w:spacing w:before="158" w:line="540" w:lineRule="exact"/>
        <w:ind w:left="655"/>
        <w:rPr>
          <w:lang w:eastAsia="zh-CN"/>
        </w:rPr>
      </w:pPr>
      <w:r>
        <w:rPr>
          <w:spacing w:val="8"/>
          <w:position w:val="16"/>
          <w:lang w:eastAsia="zh-CN"/>
        </w:rPr>
        <w:t>学校组织专家评审，最终获奖名单由学校确定并公布。</w:t>
      </w:r>
    </w:p>
    <w:p w:rsidR="00ED4AE5" w:rsidRDefault="000B7B3F">
      <w:pPr>
        <w:spacing w:line="227" w:lineRule="auto"/>
        <w:ind w:left="3748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1"/>
          <w:sz w:val="31"/>
          <w:szCs w:val="31"/>
          <w:lang w:eastAsia="zh-CN"/>
        </w:rPr>
        <w:t>第七章</w:t>
      </w:r>
      <w:r>
        <w:rPr>
          <w:rFonts w:ascii="黑体" w:eastAsia="黑体" w:hAnsi="黑体" w:cs="黑体"/>
          <w:spacing w:val="21"/>
          <w:sz w:val="31"/>
          <w:szCs w:val="31"/>
          <w:lang w:eastAsia="zh-CN"/>
        </w:rPr>
        <w:t xml:space="preserve">    </w:t>
      </w:r>
      <w:r>
        <w:rPr>
          <w:rFonts w:ascii="黑体" w:eastAsia="黑体" w:hAnsi="黑体" w:cs="黑体"/>
          <w:spacing w:val="1"/>
          <w:sz w:val="31"/>
          <w:szCs w:val="31"/>
          <w:lang w:eastAsia="zh-CN"/>
        </w:rPr>
        <w:t>附则</w:t>
      </w:r>
    </w:p>
    <w:p w:rsidR="00ED4AE5" w:rsidRDefault="000B7B3F">
      <w:pPr>
        <w:pStyle w:val="a3"/>
        <w:spacing w:before="159" w:line="540" w:lineRule="exact"/>
        <w:ind w:right="11"/>
        <w:jc w:val="right"/>
        <w:rPr>
          <w:lang w:eastAsia="zh-CN"/>
        </w:rPr>
      </w:pPr>
      <w:r>
        <w:rPr>
          <w:spacing w:val="15"/>
          <w:position w:val="1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第十九条</w:t>
      </w:r>
      <w:r>
        <w:rPr>
          <w:spacing w:val="15"/>
          <w:position w:val="16"/>
          <w:lang w:eastAsia="zh-CN"/>
        </w:rPr>
        <w:t xml:space="preserve">  </w:t>
      </w:r>
      <w:r>
        <w:rPr>
          <w:spacing w:val="15"/>
          <w:position w:val="16"/>
          <w:lang w:eastAsia="zh-CN"/>
        </w:rPr>
        <w:t>参评学生提供的相关材料必须真实、有效，如有</w:t>
      </w:r>
    </w:p>
    <w:p w:rsidR="00ED4AE5" w:rsidRDefault="000B7B3F">
      <w:pPr>
        <w:pStyle w:val="a3"/>
        <w:spacing w:before="1" w:line="225" w:lineRule="auto"/>
        <w:ind w:left="8"/>
        <w:rPr>
          <w:lang w:eastAsia="zh-CN"/>
        </w:rPr>
      </w:pPr>
      <w:r>
        <w:rPr>
          <w:spacing w:val="8"/>
          <w:lang w:eastAsia="zh-CN"/>
        </w:rPr>
        <w:t>弄虚作假，取消参评资格并按学校有关规定处理。</w:t>
      </w:r>
    </w:p>
    <w:p w:rsidR="00ED4AE5" w:rsidRDefault="000B7B3F">
      <w:pPr>
        <w:pStyle w:val="a3"/>
        <w:spacing w:before="160" w:line="322" w:lineRule="auto"/>
        <w:ind w:left="3" w:right="16" w:firstLine="651"/>
        <w:rPr>
          <w:lang w:eastAsia="zh-CN"/>
        </w:rPr>
      </w:pPr>
      <w:r>
        <w:rPr>
          <w:spacing w:val="7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第二十条</w:t>
      </w:r>
      <w:r>
        <w:rPr>
          <w:spacing w:val="65"/>
          <w:lang w:eastAsia="zh-CN"/>
        </w:rPr>
        <w:t xml:space="preserve"> </w:t>
      </w:r>
      <w:r>
        <w:rPr>
          <w:spacing w:val="7"/>
          <w:lang w:eastAsia="zh-CN"/>
        </w:rPr>
        <w:t>本细则由学院</w:t>
      </w:r>
      <w:r>
        <w:rPr>
          <w:rFonts w:hint="eastAsia"/>
          <w:spacing w:val="7"/>
          <w:lang w:eastAsia="zh-CN"/>
        </w:rPr>
        <w:t>党政办公室</w:t>
      </w:r>
      <w:r>
        <w:rPr>
          <w:spacing w:val="7"/>
          <w:lang w:eastAsia="zh-CN"/>
        </w:rPr>
        <w:t>负责解释。</w:t>
      </w:r>
      <w:r>
        <w:rPr>
          <w:spacing w:val="4"/>
          <w:lang w:eastAsia="zh-CN"/>
        </w:rPr>
        <w:t>其他未尽事宜依照学校相关</w:t>
      </w:r>
      <w:r>
        <w:rPr>
          <w:rFonts w:hint="eastAsia"/>
          <w:spacing w:val="4"/>
          <w:lang w:eastAsia="zh-CN"/>
        </w:rPr>
        <w:t>政策执行</w:t>
      </w:r>
      <w:r>
        <w:rPr>
          <w:spacing w:val="3"/>
          <w:lang w:eastAsia="zh-CN"/>
        </w:rPr>
        <w:t>。</w:t>
      </w:r>
    </w:p>
    <w:p w:rsidR="00ED4AE5" w:rsidRDefault="000B7B3F">
      <w:pPr>
        <w:pStyle w:val="a3"/>
        <w:spacing w:before="156" w:line="226" w:lineRule="auto"/>
        <w:ind w:left="655"/>
        <w:rPr>
          <w:lang w:eastAsia="zh-CN"/>
        </w:rPr>
      </w:pPr>
      <w:r>
        <w:rPr>
          <w:spacing w:val="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第二十一条</w:t>
      </w:r>
      <w:r>
        <w:rPr>
          <w:spacing w:val="48"/>
          <w:lang w:eastAsia="zh-CN"/>
        </w:rPr>
        <w:t xml:space="preserve"> </w:t>
      </w:r>
      <w:r>
        <w:rPr>
          <w:spacing w:val="6"/>
          <w:lang w:eastAsia="zh-CN"/>
        </w:rPr>
        <w:t>本细则自发布之日起实行。</w:t>
      </w:r>
    </w:p>
    <w:p w:rsidR="00ED4AE5" w:rsidRDefault="00ED4AE5">
      <w:pPr>
        <w:spacing w:line="298" w:lineRule="auto"/>
        <w:rPr>
          <w:lang w:eastAsia="zh-CN"/>
        </w:rPr>
      </w:pPr>
    </w:p>
    <w:p w:rsidR="00ED4AE5" w:rsidRDefault="00ED4AE5">
      <w:pPr>
        <w:spacing w:line="298" w:lineRule="auto"/>
        <w:rPr>
          <w:lang w:eastAsia="zh-CN"/>
        </w:rPr>
      </w:pPr>
    </w:p>
    <w:p w:rsidR="00ED4AE5" w:rsidRDefault="00ED4AE5">
      <w:pPr>
        <w:pStyle w:val="a3"/>
        <w:spacing w:before="101" w:line="540" w:lineRule="exact"/>
        <w:jc w:val="right"/>
        <w:rPr>
          <w:spacing w:val="3"/>
          <w:position w:val="16"/>
          <w:lang w:eastAsia="zh-CN"/>
        </w:rPr>
      </w:pPr>
    </w:p>
    <w:p w:rsidR="00ED4AE5" w:rsidRDefault="000B7B3F">
      <w:pPr>
        <w:pStyle w:val="a3"/>
        <w:spacing w:before="101" w:line="540" w:lineRule="exact"/>
        <w:jc w:val="right"/>
        <w:rPr>
          <w:lang w:eastAsia="zh-CN"/>
        </w:rPr>
      </w:pPr>
      <w:r>
        <w:rPr>
          <w:spacing w:val="3"/>
          <w:position w:val="16"/>
          <w:lang w:eastAsia="zh-CN"/>
        </w:rPr>
        <w:t>中山大学土木工程学院</w:t>
      </w:r>
    </w:p>
    <w:p w:rsidR="00ED4AE5" w:rsidRDefault="000B7B3F">
      <w:pPr>
        <w:pStyle w:val="a3"/>
        <w:spacing w:before="1" w:line="227" w:lineRule="auto"/>
        <w:jc w:val="right"/>
        <w:rPr>
          <w:spacing w:val="-7"/>
          <w:lang w:eastAsia="zh-CN"/>
        </w:rPr>
      </w:pPr>
      <w:r>
        <w:rPr>
          <w:spacing w:val="-7"/>
          <w:lang w:eastAsia="zh-CN"/>
        </w:rPr>
        <w:t>2023</w:t>
      </w:r>
      <w:r>
        <w:rPr>
          <w:spacing w:val="-48"/>
          <w:lang w:eastAsia="zh-CN"/>
        </w:rPr>
        <w:t xml:space="preserve"> </w:t>
      </w:r>
      <w:r>
        <w:rPr>
          <w:spacing w:val="-7"/>
          <w:lang w:eastAsia="zh-CN"/>
        </w:rPr>
        <w:t>年</w:t>
      </w:r>
      <w:r>
        <w:rPr>
          <w:rFonts w:hint="eastAsia"/>
          <w:spacing w:val="-64"/>
          <w:lang w:eastAsia="zh-CN"/>
        </w:rPr>
        <w:t>8</w:t>
      </w:r>
      <w:r>
        <w:rPr>
          <w:spacing w:val="-38"/>
          <w:lang w:eastAsia="zh-CN"/>
        </w:rPr>
        <w:t xml:space="preserve"> </w:t>
      </w:r>
      <w:r>
        <w:rPr>
          <w:spacing w:val="-7"/>
          <w:lang w:eastAsia="zh-CN"/>
        </w:rPr>
        <w:t>月</w:t>
      </w:r>
      <w:r>
        <w:rPr>
          <w:rFonts w:hint="eastAsia"/>
          <w:spacing w:val="-7"/>
          <w:lang w:eastAsia="zh-CN"/>
        </w:rPr>
        <w:t>31</w:t>
      </w:r>
      <w:r>
        <w:rPr>
          <w:rFonts w:hint="eastAsia"/>
          <w:spacing w:val="-7"/>
          <w:lang w:eastAsia="zh-CN"/>
        </w:rPr>
        <w:t>日</w:t>
      </w:r>
    </w:p>
    <w:p w:rsidR="00ED4AE5" w:rsidRDefault="00ED4AE5">
      <w:pPr>
        <w:pStyle w:val="a3"/>
        <w:spacing w:before="1" w:line="227" w:lineRule="auto"/>
        <w:jc w:val="right"/>
        <w:rPr>
          <w:spacing w:val="-7"/>
          <w:lang w:eastAsia="zh-CN"/>
        </w:rPr>
      </w:pPr>
    </w:p>
    <w:p w:rsidR="00ED4AE5" w:rsidRDefault="00ED4AE5">
      <w:pPr>
        <w:pStyle w:val="a3"/>
        <w:spacing w:before="1" w:line="227" w:lineRule="auto"/>
        <w:jc w:val="right"/>
        <w:rPr>
          <w:spacing w:val="-7"/>
          <w:lang w:eastAsia="zh-CN"/>
        </w:rPr>
      </w:pPr>
    </w:p>
    <w:p w:rsidR="00D11241" w:rsidRDefault="00D11241" w:rsidP="00D11241">
      <w:pPr>
        <w:kinsoku/>
        <w:spacing w:line="540" w:lineRule="exact"/>
        <w:textAlignment w:val="auto"/>
        <w:rPr>
          <w:rFonts w:ascii="黑体" w:eastAsia="黑体" w:hAnsi="黑体" w:cs="黑体"/>
          <w:b/>
          <w:bCs/>
          <w:snapToGrid/>
          <w:color w:val="auto"/>
          <w:sz w:val="28"/>
          <w:szCs w:val="40"/>
          <w:lang w:eastAsia="zh-CN"/>
        </w:rPr>
      </w:pPr>
      <w:r>
        <w:rPr>
          <w:rFonts w:ascii="黑体" w:eastAsia="黑体" w:hAnsi="黑体" w:cs="黑体" w:hint="eastAsia"/>
          <w:b/>
          <w:bCs/>
          <w:snapToGrid/>
          <w:color w:val="auto"/>
          <w:sz w:val="28"/>
          <w:szCs w:val="40"/>
          <w:lang w:eastAsia="zh-CN"/>
        </w:rPr>
        <w:lastRenderedPageBreak/>
        <w:t>附件：</w:t>
      </w:r>
    </w:p>
    <w:p w:rsidR="00D11241" w:rsidRPr="00D11241" w:rsidRDefault="00D11241" w:rsidP="00D11241">
      <w:pPr>
        <w:kinsoku/>
        <w:spacing w:line="540" w:lineRule="exact"/>
        <w:textAlignment w:val="auto"/>
        <w:rPr>
          <w:rFonts w:ascii="黑体" w:eastAsia="黑体" w:hAnsi="黑体" w:cs="黑体" w:hint="eastAsia"/>
          <w:b/>
          <w:bCs/>
          <w:snapToGrid/>
          <w:color w:val="auto"/>
          <w:sz w:val="28"/>
          <w:szCs w:val="40"/>
          <w:lang w:eastAsia="zh-CN"/>
        </w:rPr>
      </w:pPr>
    </w:p>
    <w:p w:rsidR="00ED4AE5" w:rsidRDefault="000B7B3F">
      <w:pPr>
        <w:kinsoku/>
        <w:spacing w:line="540" w:lineRule="exact"/>
        <w:jc w:val="center"/>
        <w:textAlignment w:val="auto"/>
        <w:rPr>
          <w:rFonts w:ascii="黑体" w:eastAsia="黑体" w:hAnsi="黑体" w:cs="黑体"/>
          <w:b/>
          <w:bCs/>
          <w:snapToGrid/>
          <w:color w:val="auto"/>
          <w:sz w:val="40"/>
          <w:szCs w:val="40"/>
          <w:lang w:eastAsia="zh-CN"/>
        </w:rPr>
      </w:pPr>
      <w:r>
        <w:rPr>
          <w:rFonts w:ascii="黑体" w:eastAsia="黑体" w:hAnsi="黑体" w:cs="黑体" w:hint="eastAsia"/>
          <w:b/>
          <w:bCs/>
          <w:snapToGrid/>
          <w:color w:val="auto"/>
          <w:sz w:val="40"/>
          <w:szCs w:val="40"/>
          <w:lang w:eastAsia="zh-CN"/>
        </w:rPr>
        <w:t>土木工程学院研究生评奖综合测评得分计算办法</w:t>
      </w:r>
    </w:p>
    <w:p w:rsidR="00ED4AE5" w:rsidRDefault="000B7B3F">
      <w:pPr>
        <w:kinsoku/>
        <w:spacing w:line="540" w:lineRule="exact"/>
        <w:jc w:val="center"/>
        <w:textAlignment w:val="auto"/>
        <w:rPr>
          <w:rFonts w:ascii="黑体" w:eastAsia="黑体" w:hAnsi="黑体" w:cs="黑体"/>
          <w:b/>
          <w:bCs/>
          <w:snapToGrid/>
          <w:color w:val="auto"/>
          <w:sz w:val="32"/>
          <w:szCs w:val="32"/>
          <w:highlight w:val="yellow"/>
          <w:lang w:eastAsia="zh-CN"/>
        </w:rPr>
      </w:pPr>
      <w:r>
        <w:rPr>
          <w:rFonts w:ascii="黑体" w:eastAsia="黑体" w:hAnsi="黑体" w:cs="黑体" w:hint="eastAsia"/>
          <w:b/>
          <w:bCs/>
          <w:snapToGrid/>
          <w:color w:val="auto"/>
          <w:sz w:val="32"/>
          <w:szCs w:val="32"/>
          <w:lang w:eastAsia="zh-CN"/>
        </w:rPr>
        <w:t>（</w:t>
      </w:r>
      <w:r>
        <w:rPr>
          <w:rFonts w:ascii="黑体" w:eastAsia="黑体" w:hAnsi="黑体" w:cs="黑体" w:hint="eastAsia"/>
          <w:b/>
          <w:bCs/>
          <w:snapToGrid/>
          <w:color w:val="auto"/>
          <w:sz w:val="32"/>
          <w:szCs w:val="32"/>
          <w:lang w:eastAsia="zh-CN"/>
        </w:rPr>
        <w:t>2023</w:t>
      </w:r>
      <w:r>
        <w:rPr>
          <w:rFonts w:ascii="黑体" w:eastAsia="黑体" w:hAnsi="黑体" w:cs="黑体" w:hint="eastAsia"/>
          <w:b/>
          <w:bCs/>
          <w:snapToGrid/>
          <w:color w:val="auto"/>
          <w:sz w:val="32"/>
          <w:szCs w:val="32"/>
          <w:lang w:eastAsia="zh-CN"/>
        </w:rPr>
        <w:t>年修订版）</w:t>
      </w:r>
    </w:p>
    <w:p w:rsidR="00ED4AE5" w:rsidRDefault="00ED4AE5">
      <w:pPr>
        <w:kinsoku/>
        <w:spacing w:line="540" w:lineRule="exact"/>
        <w:jc w:val="both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</w:p>
    <w:p w:rsidR="00ED4AE5" w:rsidRDefault="000B7B3F">
      <w:pPr>
        <w:kinsoku/>
        <w:spacing w:line="540" w:lineRule="exact"/>
        <w:jc w:val="center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第一章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总则</w:t>
      </w:r>
    </w:p>
    <w:p w:rsidR="00ED4AE5" w:rsidRDefault="000B7B3F">
      <w:pPr>
        <w:kinsoku/>
        <w:autoSpaceDE/>
        <w:autoSpaceDN/>
        <w:spacing w:line="540" w:lineRule="exact"/>
        <w:ind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第一条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为进一步规范学院研究生奖助金、各类奖学金评选，激励广大同学形成奋发向上、刻苦学习的良好氛围，结合我院评奖实际情况，制定本办法。</w:t>
      </w:r>
    </w:p>
    <w:p w:rsidR="00ED4AE5" w:rsidRDefault="000B7B3F">
      <w:pPr>
        <w:kinsoku/>
        <w:autoSpaceDE/>
        <w:autoSpaceDN/>
        <w:spacing w:line="540" w:lineRule="exact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  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第二条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本办法主要对参评研究生的学习科研成果、思想品行、社会实践表现等进行综合测评，促进研究生德智体美劳全面发展。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 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snapToGrid/>
          <w:color w:val="auto"/>
          <w:kern w:val="2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第三条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申请评奖的研究生必须符合研究生奖助金、各类研究生奖学金要求的参评资格和条件。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kern w:val="2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kern w:val="2"/>
          <w:sz w:val="32"/>
          <w:szCs w:val="32"/>
          <w:lang w:eastAsia="zh-CN"/>
        </w:rPr>
        <w:t>第四条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 xml:space="preserve">  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申请评奖的研究生按照对应的评奖通知要求，须向学院提交评奖申请表、综合测评得分自评表以及相关学术成果、获奖、实践等证明材料。其中，综合测评得分计算依据就以本办法为准。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kern w:val="2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bCs/>
          <w:snapToGrid/>
          <w:color w:val="auto"/>
          <w:kern w:val="2"/>
          <w:sz w:val="32"/>
          <w:szCs w:val="32"/>
          <w:lang w:eastAsia="zh-CN"/>
        </w:rPr>
        <w:t>第五条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 xml:space="preserve">  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二年级研究生的综合测评得分由学业成绩、综合表现加分两部分构成。</w:t>
      </w:r>
      <w:r>
        <w:rPr>
          <w:rFonts w:ascii="仿宋_GB2312" w:eastAsia="仿宋_GB2312" w:hAnsi="宋体" w:cs="宋体" w:hint="eastAsia"/>
          <w:bCs/>
          <w:snapToGrid/>
          <w:color w:val="auto"/>
          <w:kern w:val="2"/>
          <w:sz w:val="32"/>
          <w:szCs w:val="32"/>
          <w:lang w:eastAsia="zh-CN"/>
        </w:rPr>
        <w:t>学业成绩为研究生教育管理服务平台里显示的各科成绩的平均分。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硕士研究生综合测评得分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=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学业成绩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*30%+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综合表现加分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*70%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；博士研究生综合测评得分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=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学业成绩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*20%+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综合表现加分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*80%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。三年级及以上研究生的综合测评得分即为综合表现加分。</w:t>
      </w:r>
    </w:p>
    <w:p w:rsidR="00ED4AE5" w:rsidRDefault="000B7B3F">
      <w:pPr>
        <w:kinsoku/>
        <w:spacing w:line="540" w:lineRule="exact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   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第六条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 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综合表现加分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内容相关的各类成果证明材料计算统计时间以当年发布的奖助金、奖学金评选通知为准。参评研究生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lastRenderedPageBreak/>
        <w:t>国家奖学金时，加分内容时限可从进入该培养层次阶段学习至评选当年的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8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31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日（已参加过国家奖学金评定且获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评国家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奖学金的加分内容不能重复使用）。</w:t>
      </w:r>
    </w:p>
    <w:p w:rsidR="00ED4AE5" w:rsidRDefault="00ED4AE5">
      <w:pPr>
        <w:kinsoku/>
        <w:spacing w:line="540" w:lineRule="exact"/>
        <w:jc w:val="center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</w:p>
    <w:p w:rsidR="00ED4AE5" w:rsidRDefault="000B7B3F">
      <w:pPr>
        <w:kinsoku/>
        <w:spacing w:line="540" w:lineRule="exact"/>
        <w:jc w:val="center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第二章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测评计算标准</w:t>
      </w:r>
    </w:p>
    <w:p w:rsidR="00ED4AE5" w:rsidRDefault="000B7B3F">
      <w:pPr>
        <w:kinsoku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第七条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bCs/>
          <w:snapToGrid/>
          <w:color w:val="auto"/>
          <w:sz w:val="32"/>
          <w:szCs w:val="32"/>
          <w:lang w:eastAsia="zh-CN"/>
        </w:rPr>
        <w:t>综合表现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加分项目</w:t>
      </w:r>
    </w:p>
    <w:p w:rsidR="00ED4AE5" w:rsidRDefault="000B7B3F">
      <w:pPr>
        <w:kinsoku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(</w:t>
      </w:r>
      <w:proofErr w:type="gramStart"/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一</w:t>
      </w:r>
      <w:proofErr w:type="gramEnd"/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)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学术成果加分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 xml:space="preserve"> 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学术成果须为研究生在学期间瞄准学科前沿开展的创新性研究工作，可以是学术论文、学术会议论文、专利、软著、专著、研究报告等形式。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学术成果第一署名单位必须是中山大学。</w:t>
      </w:r>
    </w:p>
    <w:p w:rsidR="00ED4AE5" w:rsidRDefault="000B7B3F">
      <w:pPr>
        <w:kinsoku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1.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学术论文加分</w:t>
      </w:r>
    </w:p>
    <w:tbl>
      <w:tblPr>
        <w:tblW w:w="9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2"/>
        <w:gridCol w:w="2219"/>
        <w:gridCol w:w="3481"/>
      </w:tblGrid>
      <w:tr w:rsidR="00ED4AE5">
        <w:trPr>
          <w:jc w:val="center"/>
        </w:trPr>
        <w:tc>
          <w:tcPr>
            <w:tcW w:w="3842" w:type="dxa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加分类别</w:t>
            </w:r>
          </w:p>
        </w:tc>
        <w:tc>
          <w:tcPr>
            <w:tcW w:w="2219" w:type="dxa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3481" w:type="dxa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备注</w:t>
            </w:r>
          </w:p>
        </w:tc>
      </w:tr>
      <w:tr w:rsidR="00ED4AE5">
        <w:trPr>
          <w:trHeight w:val="414"/>
          <w:jc w:val="center"/>
        </w:trPr>
        <w:tc>
          <w:tcPr>
            <w:tcW w:w="3842" w:type="dxa"/>
            <w:vAlign w:val="center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方正仿宋_GB2312" w:cs="方正仿宋_GB2312"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方正仿宋_GB2312" w:cs="方正仿宋_GB2312" w:hint="eastAsia"/>
                <w:bCs/>
                <w:snapToGrid/>
                <w:color w:val="auto"/>
                <w:sz w:val="28"/>
                <w:szCs w:val="28"/>
                <w:lang w:eastAsia="zh-CN"/>
              </w:rPr>
              <w:t>SCIENCE</w:t>
            </w:r>
            <w:r>
              <w:rPr>
                <w:rFonts w:ascii="仿宋_GB2312" w:eastAsia="仿宋_GB2312" w:hAnsi="方正仿宋_GB2312" w:cs="方正仿宋_GB2312" w:hint="eastAsia"/>
                <w:bCs/>
                <w:snapToGrid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ascii="仿宋_GB2312" w:eastAsia="仿宋_GB2312" w:hAnsi="方正仿宋_GB2312" w:cs="方正仿宋_GB2312" w:hint="eastAsia"/>
                <w:bCs/>
                <w:snapToGrid/>
                <w:color w:val="auto"/>
                <w:sz w:val="28"/>
                <w:szCs w:val="28"/>
                <w:lang w:eastAsia="zh-CN"/>
              </w:rPr>
              <w:t>NATURE</w:t>
            </w:r>
            <w:r>
              <w:rPr>
                <w:rFonts w:ascii="仿宋_GB2312" w:eastAsia="仿宋_GB2312" w:hAnsi="方正仿宋_GB2312" w:cs="方正仿宋_GB2312" w:hint="eastAsia"/>
                <w:bCs/>
                <w:snapToGrid/>
                <w:color w:val="auto"/>
                <w:sz w:val="28"/>
                <w:szCs w:val="28"/>
                <w:lang w:eastAsia="zh-CN"/>
              </w:rPr>
              <w:t>期刊</w:t>
            </w:r>
          </w:p>
        </w:tc>
        <w:tc>
          <w:tcPr>
            <w:tcW w:w="2219" w:type="dxa"/>
            <w:vAlign w:val="center"/>
          </w:tcPr>
          <w:p w:rsidR="00ED4AE5" w:rsidRDefault="000B7B3F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6</w:t>
            </w:r>
            <w:r>
              <w:rPr>
                <w:rFonts w:ascii="仿宋_GB2312" w:eastAsia="仿宋_GB2312" w:hAnsi="宋体" w:cs="宋体"/>
                <w:bCs/>
                <w:snapToGrid/>
                <w:color w:val="auto"/>
                <w:sz w:val="28"/>
                <w:szCs w:val="28"/>
                <w:lang w:eastAsia="zh-CN"/>
              </w:rPr>
              <w:t>00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分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篇</w:t>
            </w:r>
          </w:p>
        </w:tc>
        <w:tc>
          <w:tcPr>
            <w:tcW w:w="3481" w:type="dxa"/>
            <w:vMerge w:val="restart"/>
            <w:vAlign w:val="center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）研究生应为第一完成人或导师为第一完成人、研究生为第二完成人。</w:t>
            </w:r>
          </w:p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）共同第一作者（</w:t>
            </w: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不包括导师、学生为共同第一作者</w:t>
            </w: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的情况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）按照总分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共同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一作人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数计算。相应文章在同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年度评奖时只能向一个作者加分，且该论文加分后在以后年度不能参评。</w:t>
            </w:r>
          </w:p>
        </w:tc>
      </w:tr>
      <w:tr w:rsidR="00ED4AE5">
        <w:trPr>
          <w:trHeight w:val="578"/>
          <w:jc w:val="center"/>
        </w:trPr>
        <w:tc>
          <w:tcPr>
            <w:tcW w:w="3842" w:type="dxa"/>
            <w:vAlign w:val="center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方正仿宋_GB2312" w:cs="方正仿宋_GB2312"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方正仿宋_GB2312" w:cs="方正仿宋_GB2312" w:hint="eastAsia"/>
                <w:bCs/>
                <w:snapToGrid/>
                <w:color w:val="auto"/>
                <w:sz w:val="28"/>
                <w:szCs w:val="28"/>
                <w:lang w:eastAsia="zh-CN"/>
              </w:rPr>
              <w:t>S</w:t>
            </w:r>
            <w:r>
              <w:rPr>
                <w:rFonts w:ascii="仿宋_GB2312" w:eastAsia="仿宋_GB2312" w:hAnsi="方正仿宋_GB2312" w:cs="方正仿宋_GB2312"/>
                <w:bCs/>
                <w:snapToGrid/>
                <w:color w:val="auto"/>
                <w:sz w:val="28"/>
                <w:szCs w:val="28"/>
                <w:lang w:eastAsia="zh-CN"/>
              </w:rPr>
              <w:t>CIENCE</w:t>
            </w:r>
            <w:r>
              <w:rPr>
                <w:rFonts w:ascii="仿宋_GB2312" w:eastAsia="仿宋_GB2312" w:hAnsi="方正仿宋_GB2312" w:cs="方正仿宋_GB2312" w:hint="eastAsia"/>
                <w:bCs/>
                <w:snapToGrid/>
                <w:color w:val="auto"/>
                <w:sz w:val="28"/>
                <w:szCs w:val="28"/>
                <w:lang w:eastAsia="zh-CN"/>
              </w:rPr>
              <w:t>子刊、</w:t>
            </w:r>
            <w:r>
              <w:rPr>
                <w:rFonts w:ascii="仿宋_GB2312" w:eastAsia="仿宋_GB2312" w:hAnsi="方正仿宋_GB2312" w:cs="方正仿宋_GB2312"/>
                <w:bCs/>
                <w:snapToGrid/>
                <w:color w:val="auto"/>
                <w:sz w:val="28"/>
                <w:szCs w:val="28"/>
                <w:lang w:eastAsia="zh-CN"/>
              </w:rPr>
              <w:t>NATURE</w:t>
            </w:r>
            <w:r>
              <w:rPr>
                <w:rFonts w:ascii="仿宋_GB2312" w:eastAsia="仿宋_GB2312" w:hAnsi="方正仿宋_GB2312" w:cs="方正仿宋_GB2312" w:hint="eastAsia"/>
                <w:bCs/>
                <w:snapToGrid/>
                <w:color w:val="auto"/>
                <w:sz w:val="28"/>
                <w:szCs w:val="28"/>
                <w:lang w:eastAsia="zh-CN"/>
              </w:rPr>
              <w:t>子刊</w:t>
            </w:r>
          </w:p>
        </w:tc>
        <w:tc>
          <w:tcPr>
            <w:tcW w:w="2219" w:type="dxa"/>
            <w:vAlign w:val="center"/>
          </w:tcPr>
          <w:p w:rsidR="00ED4AE5" w:rsidRDefault="000B7B3F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/>
                <w:bCs/>
                <w:snapToGrid/>
                <w:color w:val="auto"/>
                <w:sz w:val="28"/>
                <w:szCs w:val="28"/>
                <w:lang w:eastAsia="zh-CN"/>
              </w:rPr>
              <w:t>300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分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篇</w:t>
            </w:r>
          </w:p>
        </w:tc>
        <w:tc>
          <w:tcPr>
            <w:tcW w:w="3481" w:type="dxa"/>
            <w:vMerge/>
            <w:vAlign w:val="center"/>
          </w:tcPr>
          <w:p w:rsidR="00ED4AE5" w:rsidRDefault="00ED4AE5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</w:tc>
      </w:tr>
      <w:tr w:rsidR="00ED4AE5">
        <w:trPr>
          <w:trHeight w:val="1125"/>
          <w:jc w:val="center"/>
        </w:trPr>
        <w:tc>
          <w:tcPr>
            <w:tcW w:w="3842" w:type="dxa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方正仿宋_GB2312" w:cs="方正仿宋_GB2312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在国内外本领域</w:t>
            </w:r>
            <w:r>
              <w:rPr>
                <w:rFonts w:ascii="仿宋_GB2312" w:eastAsia="仿宋_GB2312" w:hAnsi="方正仿宋_GB2312" w:cs="方正仿宋_GB2312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高水平学术期刊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发表论文并被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SCI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收录，期刊分区以发表或录用当年的中科院大类分区最新升级版为准</w:t>
            </w:r>
          </w:p>
        </w:tc>
        <w:tc>
          <w:tcPr>
            <w:tcW w:w="2219" w:type="dxa"/>
          </w:tcPr>
          <w:p w:rsidR="00ED4AE5" w:rsidRDefault="000B7B3F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一区：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50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篇</w:t>
            </w:r>
          </w:p>
          <w:p w:rsidR="00ED4AE5" w:rsidRDefault="000B7B3F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二区：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40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篇</w:t>
            </w:r>
          </w:p>
          <w:p w:rsidR="00ED4AE5" w:rsidRDefault="000B7B3F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三区：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30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篇</w:t>
            </w:r>
          </w:p>
          <w:p w:rsidR="00ED4AE5" w:rsidRDefault="000B7B3F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四区：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篇</w:t>
            </w:r>
          </w:p>
          <w:p w:rsidR="00ED4AE5" w:rsidRDefault="00ED4AE5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  <w:p w:rsidR="00ED4AE5" w:rsidRDefault="00ED4AE5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  <w:p w:rsidR="00ED4AE5" w:rsidRDefault="00ED4AE5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3481" w:type="dxa"/>
            <w:vMerge/>
            <w:vAlign w:val="center"/>
          </w:tcPr>
          <w:p w:rsidR="00ED4AE5" w:rsidRDefault="00ED4AE5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</w:tc>
      </w:tr>
      <w:tr w:rsidR="00ED4AE5">
        <w:trPr>
          <w:trHeight w:val="315"/>
          <w:jc w:val="center"/>
        </w:trPr>
        <w:tc>
          <w:tcPr>
            <w:tcW w:w="3842" w:type="dxa"/>
          </w:tcPr>
          <w:p w:rsidR="00ED4AE5" w:rsidRDefault="000B7B3F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方正仿宋_GB2312" w:cs="方正仿宋_GB2312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在国内本领域</w:t>
            </w:r>
            <w:r>
              <w:rPr>
                <w:rFonts w:ascii="仿宋_GB2312" w:eastAsia="仿宋_GB2312" w:hAnsi="方正仿宋_GB2312" w:cs="方正仿宋_GB2312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权威核心</w:t>
            </w:r>
            <w:r>
              <w:rPr>
                <w:rFonts w:ascii="仿宋_GB2312" w:eastAsia="仿宋_GB2312" w:hAnsi="方正仿宋_GB2312" w:cs="方正仿宋_GB2312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期刊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发表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高水平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论文</w:t>
            </w:r>
            <w:r>
              <w:rPr>
                <w:rFonts w:ascii="仿宋_GB2312" w:eastAsia="仿宋_GB2312" w:hAnsi="方正仿宋_GB2312" w:cs="方正仿宋_GB2312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并被</w:t>
            </w:r>
            <w:r>
              <w:rPr>
                <w:rFonts w:ascii="仿宋_GB2312" w:eastAsia="仿宋_GB2312" w:hAnsi="方正仿宋_GB2312" w:cs="方正仿宋_GB2312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EI</w:t>
            </w:r>
            <w:r>
              <w:rPr>
                <w:rFonts w:ascii="仿宋_GB2312" w:eastAsia="仿宋_GB2312" w:hAnsi="方正仿宋_GB2312" w:cs="方正仿宋_GB2312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收录</w:t>
            </w:r>
          </w:p>
        </w:tc>
        <w:tc>
          <w:tcPr>
            <w:tcW w:w="2219" w:type="dxa"/>
          </w:tcPr>
          <w:p w:rsidR="00ED4AE5" w:rsidRDefault="000B7B3F">
            <w:pPr>
              <w:kinsoku/>
              <w:autoSpaceDE/>
              <w:autoSpaceDN/>
              <w:adjustRightInd/>
              <w:snapToGrid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30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篇</w:t>
            </w:r>
          </w:p>
        </w:tc>
        <w:tc>
          <w:tcPr>
            <w:tcW w:w="3481" w:type="dxa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同上。</w:t>
            </w:r>
          </w:p>
        </w:tc>
      </w:tr>
      <w:tr w:rsidR="00ED4AE5">
        <w:trPr>
          <w:trHeight w:val="652"/>
          <w:jc w:val="center"/>
        </w:trPr>
        <w:tc>
          <w:tcPr>
            <w:tcW w:w="3842" w:type="dxa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方正仿宋_GB2312" w:cs="方正仿宋_GB2312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在本领域</w:t>
            </w:r>
            <w:r>
              <w:rPr>
                <w:rFonts w:ascii="仿宋_GB2312" w:eastAsia="仿宋_GB2312" w:hAnsi="方正仿宋_GB2312" w:cs="方正仿宋_GB2312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主流学术</w:t>
            </w:r>
            <w:r>
              <w:rPr>
                <w:rFonts w:ascii="仿宋_GB2312" w:eastAsia="仿宋_GB2312" w:hAnsi="方正仿宋_GB2312" w:cs="方正仿宋_GB2312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期刊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收录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lastRenderedPageBreak/>
              <w:t>的优秀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论文或</w:t>
            </w:r>
            <w:r>
              <w:rPr>
                <w:rFonts w:ascii="仿宋_GB2312" w:eastAsia="仿宋_GB2312" w:hAnsi="方正仿宋_GB2312" w:cs="方正仿宋_GB2312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国际会议</w:t>
            </w:r>
            <w:r>
              <w:rPr>
                <w:rFonts w:ascii="仿宋_GB2312" w:eastAsia="仿宋_GB2312" w:hAnsi="方正仿宋_GB2312" w:cs="方正仿宋_GB2312" w:hint="eastAsia"/>
                <w:snapToGrid/>
                <w:color w:val="auto"/>
                <w:sz w:val="28"/>
                <w:szCs w:val="28"/>
                <w:lang w:eastAsia="zh-CN"/>
              </w:rPr>
              <w:t>论文</w:t>
            </w:r>
          </w:p>
        </w:tc>
        <w:tc>
          <w:tcPr>
            <w:tcW w:w="2219" w:type="dxa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lastRenderedPageBreak/>
              <w:t>6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篇</w:t>
            </w:r>
          </w:p>
        </w:tc>
        <w:tc>
          <w:tcPr>
            <w:tcW w:w="3481" w:type="dxa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同上。</w:t>
            </w:r>
          </w:p>
        </w:tc>
      </w:tr>
      <w:tr w:rsidR="00ED4AE5">
        <w:trPr>
          <w:trHeight w:val="406"/>
          <w:jc w:val="center"/>
        </w:trPr>
        <w:tc>
          <w:tcPr>
            <w:tcW w:w="3842" w:type="dxa"/>
            <w:tcBorders>
              <w:bottom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在国内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外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本领域</w:t>
            </w: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一般学术期刊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发</w:t>
            </w:r>
            <w:r>
              <w:rPr>
                <w:rFonts w:ascii="仿宋_GB2312" w:eastAsia="仿宋_GB2312" w:hAnsi="仿宋_GB2312" w:cs="仿宋_GB2312" w:hint="eastAsia"/>
                <w:snapToGrid/>
                <w:color w:val="auto"/>
                <w:sz w:val="28"/>
                <w:szCs w:val="28"/>
                <w:lang w:eastAsia="zh-CN"/>
              </w:rPr>
              <w:t>表论文</w:t>
            </w: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篇</w:t>
            </w:r>
          </w:p>
        </w:tc>
        <w:tc>
          <w:tcPr>
            <w:tcW w:w="3481" w:type="dxa"/>
            <w:tcBorders>
              <w:bottom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同上。此项加分上限为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6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分。</w:t>
            </w:r>
          </w:p>
        </w:tc>
      </w:tr>
    </w:tbl>
    <w:p w:rsidR="00ED4AE5" w:rsidRDefault="000B7B3F">
      <w:pPr>
        <w:widowControl w:val="0"/>
        <w:kinsoku/>
        <w:autoSpaceDE/>
        <w:autoSpaceDN/>
        <w:spacing w:line="540" w:lineRule="exact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说明：</w:t>
      </w:r>
    </w:p>
    <w:p w:rsidR="00ED4AE5" w:rsidRDefault="000B7B3F">
      <w:pPr>
        <w:widowControl w:val="0"/>
        <w:numPr>
          <w:ilvl w:val="0"/>
          <w:numId w:val="1"/>
        </w:numPr>
        <w:kinsoku/>
        <w:autoSpaceDE/>
        <w:autoSpaceDN/>
        <w:spacing w:line="540" w:lineRule="exact"/>
        <w:ind w:firstLine="640"/>
        <w:jc w:val="both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学术论文必须是参评年度正式发表或已被期刊社接收录用。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已被录用需期刊社出具录用证明，并由导师核实后签名确认。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SCI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级别的高水平期刊论文，若尚未被检索，但已在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线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公开发表或已具备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DOI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号，按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SCI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论文加分。申请者需要提供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DOI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号、权威影响因子、论文题目、在线时间、作者排序等证明，导师核实后签名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。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若提供的录用通知或录用证明造假，一经查实，按学术不端处理。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="642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2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）中文核心期刊目录按照发表或录用当年的北京大学图书馆《中文核心期刊目录》最新版为准。发表在国内刊物的必须要有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CN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或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ISSN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登记号。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="642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3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）国际会议论文必须是参与国内外召开的国际会议且被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EI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或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SCI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收录，未检索的不可计分。此项加分上限为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12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分。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="642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4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若同一学术论文被不同检索机构检索，按最高加分类别加分一次。</w:t>
      </w:r>
      <w:r>
        <w:rPr>
          <w:rFonts w:ascii="仿宋_GB2312" w:eastAsia="仿宋_GB2312" w:hAnsi="宋体" w:cs="宋体" w:hint="eastAsia"/>
          <w:bCs/>
          <w:snapToGrid/>
          <w:color w:val="auto"/>
          <w:sz w:val="32"/>
          <w:szCs w:val="32"/>
          <w:lang w:eastAsia="zh-CN"/>
        </w:rPr>
        <w:t>发表在增刊上的论文及国内会议论文不加分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。</w:t>
      </w:r>
    </w:p>
    <w:p w:rsidR="00ED4AE5" w:rsidRDefault="000B7B3F">
      <w:pPr>
        <w:widowControl w:val="0"/>
        <w:numPr>
          <w:ilvl w:val="255"/>
          <w:numId w:val="0"/>
        </w:numPr>
        <w:kinsoku/>
        <w:autoSpaceDE/>
        <w:autoSpaceDN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5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在以往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年度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的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奖助金综合测评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中已给予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加分的学术论文、专利、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软著等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学术成果，不得重复加分。</w:t>
      </w:r>
    </w:p>
    <w:p w:rsidR="00ED4AE5" w:rsidRDefault="000B7B3F">
      <w:pPr>
        <w:widowControl w:val="0"/>
        <w:numPr>
          <w:ilvl w:val="255"/>
          <w:numId w:val="0"/>
        </w:numPr>
        <w:kinsoku/>
        <w:autoSpaceDE/>
        <w:autoSpaceDN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6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）同一学术论文获得多项学术奖项或者经发表的，按最高分加分，不累加。</w:t>
      </w:r>
    </w:p>
    <w:p w:rsidR="00ED4AE5" w:rsidRDefault="000B7B3F">
      <w:pPr>
        <w:widowControl w:val="0"/>
        <w:numPr>
          <w:ilvl w:val="255"/>
          <w:numId w:val="0"/>
        </w:numPr>
        <w:kinsoku/>
        <w:autoSpaceDE/>
        <w:autoSpaceDN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7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）对于少数博士研究生，若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在其入学时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导师团队明确了对应学生的校内副导师且相关手续已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由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学院审议通过并向学校报备，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经学校认可且研究生教育管理平台显示其副导师信息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，对应学生以副导师为第一作者、学生为第二作者发表的学术论文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方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可认定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lastRenderedPageBreak/>
        <w:t>为有效加分论文。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8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）国家或地方政府公派出国（境）联合培养，或与国内其他科研院所有签订联合培养协议的研究生，若以联合培养期间发表的或接收录用的学术论文参评，学生应为第一完成人。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Cs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bCs/>
          <w:snapToGrid/>
          <w:color w:val="auto"/>
          <w:sz w:val="32"/>
          <w:szCs w:val="32"/>
          <w:lang w:eastAsia="zh-CN"/>
        </w:rPr>
        <w:t>9</w:t>
      </w:r>
      <w:r>
        <w:rPr>
          <w:rFonts w:ascii="仿宋_GB2312" w:eastAsia="仿宋_GB2312" w:hAnsi="宋体" w:cs="宋体" w:hint="eastAsia"/>
          <w:bCs/>
          <w:snapToGrid/>
          <w:color w:val="auto"/>
          <w:sz w:val="32"/>
          <w:szCs w:val="32"/>
          <w:lang w:eastAsia="zh-CN"/>
        </w:rPr>
        <w:t>）在收取高额版面费、无规范出版量的期刊上发表的论文不予加分。</w:t>
      </w:r>
    </w:p>
    <w:p w:rsidR="00ED4AE5" w:rsidRDefault="00ED4AE5">
      <w:pPr>
        <w:widowControl w:val="0"/>
        <w:kinsoku/>
        <w:autoSpaceDE/>
        <w:autoSpaceDN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</w:p>
    <w:p w:rsidR="00ED4AE5" w:rsidRDefault="000B7B3F">
      <w:pPr>
        <w:widowControl w:val="0"/>
        <w:kinsoku/>
        <w:autoSpaceDE/>
        <w:autoSpaceDN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2.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专利、</w:t>
      </w:r>
      <w:proofErr w:type="gramStart"/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软著加分</w:t>
      </w:r>
      <w:proofErr w:type="gramEnd"/>
    </w:p>
    <w:tbl>
      <w:tblPr>
        <w:tblW w:w="9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944"/>
        <w:gridCol w:w="2934"/>
      </w:tblGrid>
      <w:tr w:rsidR="00ED4AE5">
        <w:trPr>
          <w:trHeight w:val="302"/>
        </w:trPr>
        <w:tc>
          <w:tcPr>
            <w:tcW w:w="5382" w:type="dxa"/>
            <w:tcBorders>
              <w:top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加分类别</w:t>
            </w:r>
          </w:p>
        </w:tc>
        <w:tc>
          <w:tcPr>
            <w:tcW w:w="944" w:type="dxa"/>
            <w:tcBorders>
              <w:top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2934" w:type="dxa"/>
            <w:tcBorders>
              <w:top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备注</w:t>
            </w:r>
          </w:p>
        </w:tc>
      </w:tr>
      <w:tr w:rsidR="00ED4AE5">
        <w:trPr>
          <w:trHeight w:val="545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发明专利（已授权）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4</w:t>
            </w:r>
            <w:r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  <w:t>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  <w:tc>
          <w:tcPr>
            <w:tcW w:w="29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）研究生应为第一发明人；或导师为第一发明人、研究生为第二发明人。</w:t>
            </w:r>
          </w:p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）申请（专利权）人为中山大学。</w:t>
            </w:r>
          </w:p>
        </w:tc>
      </w:tr>
      <w:tr w:rsidR="00ED4AE5">
        <w:trPr>
          <w:trHeight w:val="545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发明专利（已公开且进入实质审查阶段）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/>
                <w:bCs/>
                <w:snapToGrid/>
                <w:color w:val="auto"/>
                <w:sz w:val="28"/>
                <w:szCs w:val="28"/>
                <w:lang w:eastAsia="zh-CN"/>
              </w:rPr>
              <w:t>10</w:t>
            </w:r>
            <w:r>
              <w:rPr>
                <w:rFonts w:ascii="仿宋_GB2312" w:eastAsia="仿宋_GB2312" w:hAnsi="宋体" w:cs="宋体" w:hint="eastAsia"/>
                <w:bCs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  <w:tc>
          <w:tcPr>
            <w:tcW w:w="29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AE5" w:rsidRDefault="00ED4AE5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</w:tc>
      </w:tr>
      <w:tr w:rsidR="00ED4AE5">
        <w:trPr>
          <w:trHeight w:val="56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实用新型专利（已授权）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  <w:tc>
          <w:tcPr>
            <w:tcW w:w="29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AE5" w:rsidRDefault="00ED4AE5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</w:tc>
      </w:tr>
      <w:tr w:rsidR="00ED4AE5">
        <w:trPr>
          <w:trHeight w:val="56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外观设计专利（已授权）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  <w:tc>
          <w:tcPr>
            <w:tcW w:w="2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ED4AE5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</w:tc>
      </w:tr>
      <w:tr w:rsidR="00ED4AE5">
        <w:trPr>
          <w:trHeight w:val="56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计算机软件著作权（已登记）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  <w:tc>
          <w:tcPr>
            <w:tcW w:w="2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ED4AE5">
            <w:pPr>
              <w:widowControl w:val="0"/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</w:tc>
      </w:tr>
    </w:tbl>
    <w:p w:rsidR="00ED4AE5" w:rsidRDefault="000B7B3F">
      <w:pPr>
        <w:widowControl w:val="0"/>
        <w:kinsoku/>
        <w:autoSpaceDE/>
        <w:autoSpaceDN/>
        <w:spacing w:line="540" w:lineRule="exact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说明：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1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）对于软件著作权，申请者需提供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"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中华人民共和国国家版权局计算机软件著作权登记证书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"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，</w:t>
      </w:r>
      <w:r>
        <w:rPr>
          <w:rFonts w:ascii="仿宋_GB2312" w:eastAsia="仿宋_GB2312" w:hAnsi="宋体" w:cs="宋体" w:hint="eastAsia"/>
          <w:bCs/>
          <w:snapToGrid/>
          <w:color w:val="auto"/>
          <w:sz w:val="32"/>
          <w:szCs w:val="32"/>
          <w:lang w:eastAsia="zh-CN"/>
        </w:rPr>
        <w:t>时间按照“中华人民共和国版权局”公章落款日期计算。对于发明专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利，申请者须提供“国家知识产权局专利检索网”检索到的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网页结果或国家知识产权局的正式文书。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2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）国家或地方政府公派出国（境）联合培养，或与国内其他科研院所有签订联合培养协议的研究生，若以联合培养期间取得的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专利、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软著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参评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，学生应为第一完成人。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  <w:t>3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.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科技奖励加分</w:t>
      </w:r>
    </w:p>
    <w:tbl>
      <w:tblPr>
        <w:tblStyle w:val="a5"/>
        <w:tblW w:w="0" w:type="auto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780"/>
        <w:gridCol w:w="2639"/>
        <w:gridCol w:w="3385"/>
      </w:tblGrid>
      <w:tr w:rsidR="00ED4AE5">
        <w:trPr>
          <w:jc w:val="center"/>
        </w:trPr>
        <w:tc>
          <w:tcPr>
            <w:tcW w:w="1780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奖励级别</w:t>
            </w:r>
          </w:p>
        </w:tc>
        <w:tc>
          <w:tcPr>
            <w:tcW w:w="2639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3385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备注</w:t>
            </w:r>
          </w:p>
        </w:tc>
      </w:tr>
      <w:tr w:rsidR="00ED4AE5">
        <w:trPr>
          <w:trHeight w:val="1010"/>
          <w:jc w:val="center"/>
        </w:trPr>
        <w:tc>
          <w:tcPr>
            <w:tcW w:w="1780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lastRenderedPageBreak/>
              <w:t>国家级</w:t>
            </w:r>
          </w:p>
        </w:tc>
        <w:tc>
          <w:tcPr>
            <w:tcW w:w="2639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一等：</w:t>
            </w:r>
            <w:r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  <w:t>100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二等：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8</w:t>
            </w:r>
            <w:r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  <w:t>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三等：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60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  <w:tc>
          <w:tcPr>
            <w:tcW w:w="3385" w:type="dxa"/>
            <w:vMerge w:val="restart"/>
          </w:tcPr>
          <w:p w:rsidR="00ED4AE5" w:rsidRDefault="000B7B3F">
            <w:pPr>
              <w:numPr>
                <w:ilvl w:val="0"/>
                <w:numId w:val="2"/>
              </w:num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得分按照总分数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获奖人数计</w:t>
            </w:r>
            <w:r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  <w:t>；</w:t>
            </w:r>
          </w:p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）科技奖励作为成果时需要提供获奖证书。</w:t>
            </w:r>
          </w:p>
        </w:tc>
      </w:tr>
      <w:tr w:rsidR="00ED4AE5">
        <w:trPr>
          <w:trHeight w:val="1170"/>
          <w:jc w:val="center"/>
        </w:trPr>
        <w:tc>
          <w:tcPr>
            <w:tcW w:w="1780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省部级</w:t>
            </w:r>
          </w:p>
        </w:tc>
        <w:tc>
          <w:tcPr>
            <w:tcW w:w="2639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一等：</w:t>
            </w:r>
            <w:r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  <w:t>40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二等：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  <w:t>0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  <w:tc>
          <w:tcPr>
            <w:tcW w:w="3385" w:type="dxa"/>
            <w:vMerge/>
          </w:tcPr>
          <w:p w:rsidR="00ED4AE5" w:rsidRDefault="00ED4AE5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</w:tc>
      </w:tr>
    </w:tbl>
    <w:p w:rsidR="00ED4AE5" w:rsidRDefault="000B7B3F">
      <w:pPr>
        <w:kinsoku/>
        <w:spacing w:line="540" w:lineRule="exact"/>
        <w:jc w:val="both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（二）学术活动加分</w:t>
      </w:r>
    </w:p>
    <w:p w:rsidR="00ED4AE5" w:rsidRDefault="000B7B3F">
      <w:pPr>
        <w:widowControl w:val="0"/>
        <w:kinsoku/>
        <w:autoSpaceDE/>
        <w:autoSpaceDN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1.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学术会议加分</w:t>
      </w:r>
    </w:p>
    <w:tbl>
      <w:tblPr>
        <w:tblStyle w:val="a5"/>
        <w:tblW w:w="9510" w:type="dxa"/>
        <w:tblInd w:w="-10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920"/>
        <w:gridCol w:w="2711"/>
        <w:gridCol w:w="4879"/>
      </w:tblGrid>
      <w:tr w:rsidR="00ED4AE5">
        <w:tc>
          <w:tcPr>
            <w:tcW w:w="1920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加分类别</w:t>
            </w:r>
          </w:p>
        </w:tc>
        <w:tc>
          <w:tcPr>
            <w:tcW w:w="2711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4879" w:type="dxa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8"/>
                <w:szCs w:val="28"/>
                <w:lang w:eastAsia="zh-CN"/>
              </w:rPr>
              <w:t>备注</w:t>
            </w:r>
          </w:p>
        </w:tc>
      </w:tr>
      <w:tr w:rsidR="00ED4AE5">
        <w:trPr>
          <w:trHeight w:val="2696"/>
        </w:trPr>
        <w:tc>
          <w:tcPr>
            <w:tcW w:w="1920" w:type="dxa"/>
            <w:vAlign w:val="center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参加行业内</w:t>
            </w:r>
          </w:p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国际学术会议</w:t>
            </w:r>
          </w:p>
        </w:tc>
        <w:tc>
          <w:tcPr>
            <w:tcW w:w="2711" w:type="dxa"/>
            <w:vAlign w:val="center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做报告，每次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3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海报展示，每次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  <w:tc>
          <w:tcPr>
            <w:tcW w:w="4879" w:type="dxa"/>
            <w:vMerge w:val="restart"/>
          </w:tcPr>
          <w:p w:rsidR="00ED4AE5" w:rsidRDefault="000B7B3F">
            <w:pPr>
              <w:numPr>
                <w:ilvl w:val="0"/>
                <w:numId w:val="3"/>
              </w:num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学生为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第一作者，或者导师第一作者、学生第二作者。</w:t>
            </w:r>
          </w:p>
          <w:p w:rsidR="00ED4AE5" w:rsidRDefault="000B7B3F">
            <w:pPr>
              <w:numPr>
                <w:ilvl w:val="0"/>
                <w:numId w:val="3"/>
              </w:num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需提供会议邀请函、会议手册、学生提交的会议论文首页、</w:t>
            </w:r>
            <w:proofErr w:type="gramStart"/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含学生</w:t>
            </w:r>
            <w:proofErr w:type="gramEnd"/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口头报告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或展示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的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会议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具体时间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安排表、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参会照片等。</w:t>
            </w:r>
          </w:p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3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）参加行业内国际学术会议且做报告或海报展示的，此项加分上限为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6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分；参加全国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性行业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学术会议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全国性研究生学术论坛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且做报告或海报展示的，此项加分上线为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4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分。</w:t>
            </w:r>
          </w:p>
        </w:tc>
      </w:tr>
      <w:tr w:rsidR="00ED4AE5">
        <w:trPr>
          <w:trHeight w:val="958"/>
        </w:trPr>
        <w:tc>
          <w:tcPr>
            <w:tcW w:w="1920" w:type="dxa"/>
            <w:vAlign w:val="center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参加全国性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行业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学术会议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全国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性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研究生学术论坛</w:t>
            </w:r>
          </w:p>
        </w:tc>
        <w:tc>
          <w:tcPr>
            <w:tcW w:w="2711" w:type="dxa"/>
            <w:vAlign w:val="center"/>
          </w:tcPr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做报告，每次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  <w:p w:rsidR="00ED4AE5" w:rsidRDefault="000B7B3F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海报展示，每次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  <w:tc>
          <w:tcPr>
            <w:tcW w:w="4879" w:type="dxa"/>
            <w:vMerge/>
          </w:tcPr>
          <w:p w:rsidR="00ED4AE5" w:rsidRDefault="00ED4AE5">
            <w:pPr>
              <w:kinsoku/>
              <w:autoSpaceDE/>
              <w:autoSpaceDN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</w:p>
        </w:tc>
      </w:tr>
    </w:tbl>
    <w:p w:rsidR="00ED4AE5" w:rsidRDefault="000B7B3F">
      <w:pPr>
        <w:kinsoku/>
        <w:spacing w:line="540" w:lineRule="exact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  <w:t xml:space="preserve">   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2.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科技竞赛加分</w:t>
      </w:r>
    </w:p>
    <w:tbl>
      <w:tblPr>
        <w:tblW w:w="9919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568"/>
        <w:gridCol w:w="708"/>
        <w:gridCol w:w="557"/>
        <w:gridCol w:w="567"/>
        <w:gridCol w:w="709"/>
        <w:gridCol w:w="567"/>
        <w:gridCol w:w="425"/>
        <w:gridCol w:w="426"/>
        <w:gridCol w:w="708"/>
        <w:gridCol w:w="567"/>
        <w:gridCol w:w="567"/>
        <w:gridCol w:w="567"/>
        <w:gridCol w:w="709"/>
        <w:gridCol w:w="425"/>
        <w:gridCol w:w="567"/>
        <w:gridCol w:w="567"/>
        <w:gridCol w:w="715"/>
      </w:tblGrid>
      <w:tr w:rsidR="00ED4AE5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级别</w:t>
            </w:r>
          </w:p>
        </w:tc>
        <w:tc>
          <w:tcPr>
            <w:tcW w:w="2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国际级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国家级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省（市）级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校级</w:t>
            </w:r>
          </w:p>
        </w:tc>
      </w:tr>
      <w:tr w:rsidR="00ED4AE5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冠军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二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亚军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三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季军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 4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单项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冠军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二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亚军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三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季军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 4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单项奖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冠军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二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亚军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三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季军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 4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单项奖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冠军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二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亚军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三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季军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 4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单项奖</w:t>
            </w:r>
          </w:p>
        </w:tc>
      </w:tr>
      <w:tr w:rsidR="00ED4AE5">
        <w:trPr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加分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ind w:firstLineChars="100" w:firstLine="241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6</w:t>
            </w:r>
          </w:p>
        </w:tc>
      </w:tr>
    </w:tbl>
    <w:p w:rsidR="00ED4AE5" w:rsidRDefault="000B7B3F">
      <w:pPr>
        <w:kinsoku/>
        <w:spacing w:line="540" w:lineRule="exact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lastRenderedPageBreak/>
        <w:t>说明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: 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(1)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科技竞赛指与所学学科、专业有关的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由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政府部门、行业学会或协会、学校等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举办的正式竞赛，需提供竞赛通知、公告等证明材料，获奖证书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须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盖有主办单位公章方有效。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倡导研究生参加有较高难度、含金量高的科技竞赛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，如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“挑战杯”全国大学生课外学术科技作品竞赛、全国节能减排竞赛、互联网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+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大学生创新创业大赛、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中国研究生数学建模大赛、广东省水利创新比赛等。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(2)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竞赛级别的衡定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一般由主办单位的级别决定（比如教育部、省教育厅举办的竞赛）；对于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行业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学会、协会等社会团体组织的竞赛活动，根据其上级主管部门所对应级别来定。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科技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竞赛的级别、类别的最终裁定权在学院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研究生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奖助（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学）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金评审委员会。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 xml:space="preserve"> 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(3)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团体竞赛，每人得分为总分数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/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实际参加总人数。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 xml:space="preserve"> 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(4)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个人或集体参与科技竞赛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原则上应以竞赛获奖证书或网站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公布结果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为判定依据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且该成果或荣誉在加分评定时限内。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5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）同一项目参加不同级别的比赛，只按最高级别标准加分，不重复累加。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6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）如获得金奖、银奖、铜奖，分别对应一、二、三等奖。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7</w:t>
      </w:r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）科技竞赛中</w:t>
      </w:r>
      <w:proofErr w:type="gramStart"/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若只要</w:t>
      </w:r>
      <w:proofErr w:type="gramEnd"/>
      <w:r>
        <w:rPr>
          <w:rFonts w:ascii="仿宋_GB2312" w:eastAsia="仿宋_GB2312" w:hAnsi="仿宋_GB2312" w:cs="仿宋_GB2312" w:hint="eastAsia"/>
          <w:snapToGrid/>
          <w:color w:val="auto"/>
          <w:sz w:val="32"/>
          <w:szCs w:val="32"/>
          <w:lang w:eastAsia="zh-CN"/>
        </w:rPr>
        <w:t>参赛或提交作品就能获得“优胜奖”、“参与奖”等，此类情况不予加分。</w:t>
      </w:r>
    </w:p>
    <w:p w:rsidR="00ED4AE5" w:rsidRDefault="00ED4AE5">
      <w:pPr>
        <w:kinsoku/>
        <w:spacing w:line="540" w:lineRule="exact"/>
        <w:jc w:val="both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</w:p>
    <w:p w:rsidR="00ED4AE5" w:rsidRDefault="000B7B3F">
      <w:pPr>
        <w:kinsoku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(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三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)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其他学生活动加分</w:t>
      </w:r>
    </w:p>
    <w:p w:rsidR="00ED4AE5" w:rsidRDefault="000B7B3F">
      <w:pPr>
        <w:kinsoku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1.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学生工作加分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 xml:space="preserve"> </w:t>
      </w:r>
    </w:p>
    <w:tbl>
      <w:tblPr>
        <w:tblW w:w="8443" w:type="dxa"/>
        <w:jc w:val="center"/>
        <w:tblLayout w:type="fixed"/>
        <w:tblLook w:val="04A0" w:firstRow="1" w:lastRow="0" w:firstColumn="1" w:lastColumn="0" w:noHBand="0" w:noVBand="1"/>
      </w:tblPr>
      <w:tblGrid>
        <w:gridCol w:w="7322"/>
        <w:gridCol w:w="1121"/>
      </w:tblGrid>
      <w:tr w:rsidR="00ED4AE5">
        <w:trPr>
          <w:jc w:val="center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noProof/>
                <w:snapToGrid/>
                <w:color w:val="auto"/>
                <w:sz w:val="28"/>
                <w:szCs w:val="28"/>
                <w:lang w:eastAsia="zh-CN"/>
              </w:rPr>
              <w:drawing>
                <wp:inline distT="0" distB="0" distL="0" distR="0">
                  <wp:extent cx="12700" cy="12700"/>
                  <wp:effectExtent l="0" t="0" r="0" b="0"/>
                  <wp:docPr id="1026" name="图片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11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加分条件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加分</w:t>
            </w:r>
          </w:p>
        </w:tc>
      </w:tr>
      <w:tr w:rsidR="00ED4AE5">
        <w:trPr>
          <w:jc w:val="center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ind w:right="2909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noProof/>
                <w:snapToGrid/>
                <w:color w:val="auto"/>
                <w:sz w:val="28"/>
                <w:szCs w:val="28"/>
                <w:lang w:eastAsia="zh-CN"/>
              </w:rPr>
              <w:drawing>
                <wp:inline distT="0" distB="0" distL="0" distR="0">
                  <wp:extent cx="12700" cy="12700"/>
                  <wp:effectExtent l="0" t="0" r="0" b="0"/>
                  <wp:docPr id="1027" name="图片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图片 13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学校研究生会主席团成员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  <w:t>8</w:t>
            </w: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</w:tr>
      <w:tr w:rsidR="00ED4AE5">
        <w:trPr>
          <w:jc w:val="center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学院研究生会主席团成员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;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学院学生党支部副书记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  <w:t>6</w:t>
            </w: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</w:tr>
      <w:tr w:rsidR="00ED4AE5">
        <w:trPr>
          <w:jc w:val="center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学校研究生会各部门负责人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;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学院研究生会各部门负责人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;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lastRenderedPageBreak/>
              <w:t>各班班长、团支书；学院学生党支部委员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  <w:lastRenderedPageBreak/>
              <w:t>4</w:t>
            </w: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</w:tr>
      <w:tr w:rsidR="00ED4AE5">
        <w:trPr>
          <w:jc w:val="center"/>
        </w:trPr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学校研究生会各部门工作人员（非负责人）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;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学院研究生会各部门工作人员（非负责人）；各班其他班委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Cs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2</w:t>
            </w: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分</w:t>
            </w:r>
          </w:p>
        </w:tc>
      </w:tr>
    </w:tbl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说明：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1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）学生工作主要指在校担任的面向学生的无报酬工作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在社会上兼职不算在内。</w:t>
      </w:r>
    </w:p>
    <w:p w:rsidR="00ED4AE5" w:rsidRDefault="000B7B3F">
      <w:pPr>
        <w:numPr>
          <w:ilvl w:val="0"/>
          <w:numId w:val="4"/>
        </w:num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参评年度内担任学生干部需半年及以上，通过所在学生组织的述职考核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且考核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结果为“合格”及以上者，方可加分。工作表现经所在学生组织集体认定“不合格”的，不予加分。</w:t>
      </w:r>
    </w:p>
    <w:p w:rsidR="00ED4AE5" w:rsidRDefault="000B7B3F">
      <w:pPr>
        <w:numPr>
          <w:ilvl w:val="0"/>
          <w:numId w:val="4"/>
        </w:num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同一人担任多项职务者，只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取最高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分。</w:t>
      </w:r>
    </w:p>
    <w:p w:rsidR="00ED4AE5" w:rsidRDefault="00ED4AE5">
      <w:pPr>
        <w:kinsoku/>
        <w:spacing w:line="540" w:lineRule="exact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</w:p>
    <w:p w:rsidR="00ED4AE5" w:rsidRDefault="000B7B3F">
      <w:pPr>
        <w:kinsoku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2.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非学术类的荣誉加分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 xml:space="preserve"> </w:t>
      </w:r>
    </w:p>
    <w:tbl>
      <w:tblPr>
        <w:tblW w:w="8886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3073"/>
        <w:gridCol w:w="1178"/>
        <w:gridCol w:w="975"/>
        <w:gridCol w:w="1170"/>
        <w:gridCol w:w="1245"/>
        <w:gridCol w:w="1245"/>
      </w:tblGrid>
      <w:tr w:rsidR="00ED4AE5"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表彰级别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国家级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省级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校级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snapToGrid/>
                <w:color w:val="auto"/>
                <w:sz w:val="28"/>
                <w:szCs w:val="28"/>
                <w:lang w:eastAsia="zh-CN"/>
              </w:rPr>
              <w:t>院级</w:t>
            </w:r>
          </w:p>
        </w:tc>
      </w:tr>
      <w:tr w:rsidR="00ED4AE5"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noProof/>
                <w:snapToGrid/>
                <w:color w:val="auto"/>
                <w:sz w:val="28"/>
                <w:szCs w:val="28"/>
                <w:lang w:eastAsia="zh-CN"/>
              </w:rPr>
              <w:drawing>
                <wp:inline distT="0" distB="0" distL="0" distR="0">
                  <wp:extent cx="12700" cy="12700"/>
                  <wp:effectExtent l="0" t="0" r="0" b="0"/>
                  <wp:docPr id="1029" name="图片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图片 77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先进个人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</w:t>
            </w:r>
          </w:p>
        </w:tc>
      </w:tr>
      <w:tr w:rsidR="00ED4AE5"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noProof/>
                <w:snapToGrid/>
                <w:color w:val="auto"/>
                <w:sz w:val="28"/>
                <w:szCs w:val="28"/>
                <w:lang w:eastAsia="zh-CN"/>
              </w:rPr>
              <w:drawing>
                <wp:inline distT="0" distB="0" distL="0" distR="0">
                  <wp:extent cx="12700" cy="12700"/>
                  <wp:effectExtent l="0" t="0" r="0" b="0"/>
                  <wp:docPr id="1030" name="图片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图片 78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先进集体主要负责人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0.6</w:t>
            </w:r>
          </w:p>
        </w:tc>
      </w:tr>
      <w:tr w:rsidR="00ED4AE5">
        <w:trPr>
          <w:trHeight w:val="516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先进集体成员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0.6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8"/>
                <w:szCs w:val="28"/>
                <w:lang w:eastAsia="zh-CN"/>
              </w:rPr>
              <w:t>0.3</w:t>
            </w:r>
          </w:p>
        </w:tc>
      </w:tr>
    </w:tbl>
    <w:p w:rsidR="00ED4AE5" w:rsidRDefault="000B7B3F">
      <w:pPr>
        <w:kinsoku/>
        <w:spacing w:line="540" w:lineRule="exact"/>
        <w:ind w:firstLineChars="100" w:firstLine="32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说明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: 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  <w:t>1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）先进集体包括：优秀党支部、红旗团支部、最佳党日活动获奖支部等，同类项目不同级别只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加最高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分。经集体民主认定，对集体中表现不合格者，不予加分。主要负责人指集体或活动的主要组织者和策划者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;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成员指该集体或活动的参与者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; 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2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）个别年度因参与到国家、省市重大活动志愿服务所获奖励、表彰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加分以学校文件相应加分情况为准；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3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）先进个人荣誉包括：见义勇为、助人为乐、拾金不昧等受到政府机关、事业单位等公开表彰的；优秀共产党员、优秀共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lastRenderedPageBreak/>
        <w:t>青团员、优秀共青团干部、优秀学生干部、优秀志愿者、大学生年度人物、星级志愿者等个人荣誉。</w:t>
      </w:r>
    </w:p>
    <w:p w:rsidR="00ED4AE5" w:rsidRDefault="00ED4AE5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</w:p>
    <w:p w:rsidR="00ED4AE5" w:rsidRDefault="000B7B3F">
      <w:pPr>
        <w:numPr>
          <w:ilvl w:val="0"/>
          <w:numId w:val="5"/>
        </w:numPr>
        <w:kinsoku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非学术类竞赛加分</w:t>
      </w:r>
    </w:p>
    <w:tbl>
      <w:tblPr>
        <w:tblW w:w="10245" w:type="dxa"/>
        <w:tblInd w:w="-238" w:type="dxa"/>
        <w:tblLayout w:type="fixed"/>
        <w:tblLook w:val="04A0" w:firstRow="1" w:lastRow="0" w:firstColumn="1" w:lastColumn="0" w:noHBand="0" w:noVBand="1"/>
      </w:tblPr>
      <w:tblGrid>
        <w:gridCol w:w="669"/>
        <w:gridCol w:w="708"/>
        <w:gridCol w:w="709"/>
        <w:gridCol w:w="709"/>
        <w:gridCol w:w="790"/>
        <w:gridCol w:w="450"/>
        <w:gridCol w:w="480"/>
        <w:gridCol w:w="420"/>
        <w:gridCol w:w="645"/>
        <w:gridCol w:w="630"/>
        <w:gridCol w:w="600"/>
        <w:gridCol w:w="495"/>
        <w:gridCol w:w="585"/>
        <w:gridCol w:w="615"/>
        <w:gridCol w:w="510"/>
        <w:gridCol w:w="450"/>
        <w:gridCol w:w="780"/>
      </w:tblGrid>
      <w:tr w:rsidR="00ED4AE5">
        <w:trPr>
          <w:trHeight w:val="49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级别</w:t>
            </w:r>
          </w:p>
        </w:tc>
        <w:tc>
          <w:tcPr>
            <w:tcW w:w="2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国家级</w:t>
            </w: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省（市）级</w:t>
            </w:r>
          </w:p>
        </w:tc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校级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院级</w:t>
            </w:r>
          </w:p>
        </w:tc>
      </w:tr>
      <w:tr w:rsidR="00ED4AE5">
        <w:trPr>
          <w:trHeight w:val="55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冠军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二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亚军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三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季军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 4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单项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奖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冠军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二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亚军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三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季军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 4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单项奖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冠军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二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亚军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三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季军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 4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单项奖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冠军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二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亚军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三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季军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第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 xml:space="preserve"> 4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/</w:t>
            </w:r>
          </w:p>
          <w:p w:rsidR="00ED4AE5" w:rsidRDefault="000B7B3F">
            <w:pPr>
              <w:kinsoku/>
              <w:spacing w:line="540" w:lineRule="exact"/>
              <w:jc w:val="both"/>
              <w:textAlignment w:val="auto"/>
              <w:rPr>
                <w:rFonts w:ascii="仿宋_GB2312" w:eastAsia="仿宋_GB2312" w:hAnsi="宋体" w:cs="宋体"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snapToGrid/>
                <w:color w:val="auto"/>
                <w:sz w:val="24"/>
                <w:szCs w:val="24"/>
                <w:lang w:eastAsia="zh-CN"/>
              </w:rPr>
              <w:t>单项奖</w:t>
            </w:r>
          </w:p>
        </w:tc>
      </w:tr>
      <w:tr w:rsidR="00ED4AE5">
        <w:trPr>
          <w:trHeight w:val="55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加分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ind w:firstLineChars="100" w:firstLine="241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0.8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0.8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0.5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AE5" w:rsidRDefault="000B7B3F">
            <w:pPr>
              <w:kinsoku/>
              <w:spacing w:line="540" w:lineRule="exact"/>
              <w:jc w:val="center"/>
              <w:textAlignment w:val="auto"/>
              <w:rPr>
                <w:rFonts w:ascii="仿宋_GB2312" w:eastAsia="仿宋_GB2312" w:hAnsi="宋体" w:cs="宋体"/>
                <w:b/>
                <w:bCs/>
                <w:snapToGrid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napToGrid/>
                <w:color w:val="auto"/>
                <w:sz w:val="24"/>
                <w:szCs w:val="24"/>
                <w:lang w:eastAsia="zh-CN"/>
              </w:rPr>
              <w:t>0.3</w:t>
            </w:r>
          </w:p>
        </w:tc>
      </w:tr>
    </w:tbl>
    <w:p w:rsidR="00ED4AE5" w:rsidRDefault="000B7B3F">
      <w:pPr>
        <w:kinsoku/>
        <w:spacing w:line="540" w:lineRule="exact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说明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: </w:t>
      </w:r>
    </w:p>
    <w:p w:rsidR="00ED4AE5" w:rsidRDefault="000B7B3F">
      <w:pPr>
        <w:numPr>
          <w:ilvl w:val="0"/>
          <w:numId w:val="6"/>
        </w:num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文化类各种竞赛必须是指经院、校、省、市及以上有关单位批准举办的活动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如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: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辩论赛、演讲比赛、合唱比赛、征文比赛、文化类作品征集比赛、知识竞赛、科普宣讲比赛等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;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网络趣味竞答、抽奖问答等不计算在内。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(2)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体育类各种竞赛必须是指经院、校、省及以上有关单位批准举办的竞技类比赛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如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: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校运会、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院运会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、篮球比赛等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;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趣味运动、友谊赛等不计算在内。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(3)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在同一级别的文艺演出或比赛中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获不同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奖项者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只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记最高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分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不累加。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(4)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体育比赛以每人每次每项计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同一项目在不同级别比赛获奖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只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计最高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分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不累加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;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不同项目可累加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但累加不可超过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3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项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;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体育比赛的首发队员按对应级别分值加分、替补队员按对应级别分值的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50%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加分；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lastRenderedPageBreak/>
        <w:t>(5)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团体演出、团体竞赛获奖加分，按照总分数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/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总参</w:t>
      </w:r>
      <w:proofErr w:type="gram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加人数</w:t>
      </w:r>
      <w:proofErr w:type="gram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计算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; 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(6)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若获得“最佳人气奖”、“最佳台风奖”、“最受欢迎奖”、“优胜奖”等奖项的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统一按单项奖加分。如果同时获等级和单项奖励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则以最高分值项计分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不累加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; </w:t>
      </w:r>
      <w:r>
        <w:rPr>
          <w:rFonts w:ascii="仿宋_GB2312" w:eastAsia="仿宋_GB2312" w:hAnsi="宋体" w:cs="宋体" w:hint="eastAsia"/>
          <w:bCs/>
          <w:snapToGrid/>
          <w:color w:val="auto"/>
          <w:sz w:val="32"/>
          <w:szCs w:val="32"/>
          <w:lang w:eastAsia="zh-CN"/>
        </w:rPr>
        <w:t>若是参与活动就有“鼓励奖”、“纪念奖”、“参与奖”的，此类不予加分；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(</w:t>
      </w:r>
      <w:r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  <w:t>7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)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活动级别一般根据主办单位的级别确定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主办单位级别和活动范围级别不同时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,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以较低的级别来确定活动级别；</w:t>
      </w:r>
    </w:p>
    <w:p w:rsidR="00ED4AE5" w:rsidRDefault="000B7B3F">
      <w:pPr>
        <w:kinsoku/>
        <w:spacing w:line="540" w:lineRule="exact"/>
        <w:ind w:firstLineChars="200"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8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）获奖加分必须提供主办方盖章的获奖证书或出具的有效获奖证明。</w:t>
      </w:r>
    </w:p>
    <w:p w:rsidR="00ED4AE5" w:rsidRDefault="000B7B3F">
      <w:pPr>
        <w:kinsoku/>
        <w:spacing w:line="540" w:lineRule="exact"/>
        <w:ind w:firstLine="640"/>
        <w:jc w:val="both"/>
        <w:textAlignment w:val="auto"/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4.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>公益实践加分</w:t>
      </w:r>
    </w:p>
    <w:p w:rsidR="00ED4AE5" w:rsidRDefault="000B7B3F">
      <w:pPr>
        <w:kinsoku/>
        <w:spacing w:line="540" w:lineRule="exact"/>
        <w:ind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参评年度内参加学院内外公益志愿服务时长达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10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小时的，可加</w:t>
      </w:r>
      <w:r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  <w:t>1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分。在此基础上，志愿服务时长每增加</w:t>
      </w:r>
      <w:r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  <w:t>2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小时，可增加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0.</w:t>
      </w:r>
      <w:r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  <w:t>1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分，以此类推。此类加分上限为</w:t>
      </w:r>
      <w:r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  <w:t>2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分。校内外志愿服务须提供主办单位出具的有效志愿服务证明或提供“</w:t>
      </w:r>
      <w:proofErr w:type="spellStart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i</w:t>
      </w:r>
      <w:proofErr w:type="spellEnd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志愿”认证。</w:t>
      </w:r>
    </w:p>
    <w:p w:rsidR="00ED4AE5" w:rsidRDefault="000B7B3F">
      <w:pPr>
        <w:kinsoku/>
        <w:spacing w:line="540" w:lineRule="exact"/>
        <w:ind w:firstLine="640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第八条</w:t>
      </w:r>
      <w:r>
        <w:rPr>
          <w:rFonts w:ascii="仿宋_GB2312" w:eastAsia="仿宋_GB2312" w:hAnsi="宋体" w:cs="宋体" w:hint="eastAsia"/>
          <w:b/>
          <w:bCs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/>
          <w:b/>
          <w:bCs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除学术成果加分、学科竞赛加分外，学术会议加分以及其他学生活动加分的各自总和上限为</w:t>
      </w:r>
      <w:r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  <w:t>8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分。</w:t>
      </w:r>
    </w:p>
    <w:p w:rsidR="00ED4AE5" w:rsidRDefault="00ED4AE5">
      <w:pPr>
        <w:kinsoku/>
        <w:spacing w:line="540" w:lineRule="exact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</w:p>
    <w:p w:rsidR="00ED4AE5" w:rsidRDefault="000B7B3F">
      <w:pPr>
        <w:kinsoku/>
        <w:spacing w:line="540" w:lineRule="exact"/>
        <w:jc w:val="center"/>
        <w:textAlignment w:val="auto"/>
        <w:rPr>
          <w:rFonts w:ascii="仿宋_GB2312" w:eastAsia="仿宋_GB2312" w:hAnsi="宋体" w:cs="宋体"/>
          <w:b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第三章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附则</w:t>
      </w:r>
    </w:p>
    <w:p w:rsidR="00ED4AE5" w:rsidRDefault="000B7B3F">
      <w:pPr>
        <w:kinsoku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九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条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本办法解释权归学院</w:t>
      </w:r>
      <w:r w:rsidR="00E7464D"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党政办公室，</w:t>
      </w:r>
      <w:bookmarkStart w:id="0" w:name="_GoBack"/>
      <w:bookmarkEnd w:id="0"/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其他未尽事宜依照学校相关规定讨论决定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</w:t>
      </w:r>
    </w:p>
    <w:p w:rsidR="00ED4AE5" w:rsidRDefault="000B7B3F">
      <w:pPr>
        <w:kinsoku/>
        <w:spacing w:line="540" w:lineRule="exact"/>
        <w:ind w:firstLineChars="200" w:firstLine="643"/>
        <w:jc w:val="both"/>
        <w:textAlignment w:val="auto"/>
        <w:rPr>
          <w:rFonts w:ascii="仿宋_GB2312" w:eastAsia="仿宋_GB2312" w:hAnsi="宋体" w:cs="宋体"/>
          <w:snapToGrid/>
          <w:color w:val="auto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>第十条</w:t>
      </w:r>
      <w:r>
        <w:rPr>
          <w:rFonts w:ascii="仿宋_GB2312" w:eastAsia="仿宋_GB2312" w:hAnsi="宋体" w:cs="宋体" w:hint="eastAsia"/>
          <w:b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>本办法自发布之日起实行。</w:t>
      </w:r>
      <w:r>
        <w:rPr>
          <w:rFonts w:ascii="仿宋_GB2312" w:eastAsia="仿宋_GB2312" w:hAnsi="宋体" w:cs="宋体" w:hint="eastAsia"/>
          <w:snapToGrid/>
          <w:color w:val="auto"/>
          <w:sz w:val="32"/>
          <w:szCs w:val="32"/>
          <w:lang w:eastAsia="zh-CN"/>
        </w:rPr>
        <w:t xml:space="preserve"> </w:t>
      </w:r>
    </w:p>
    <w:p w:rsidR="00ED4AE5" w:rsidRDefault="00ED4AE5">
      <w:pPr>
        <w:widowControl w:val="0"/>
        <w:kinsoku/>
        <w:autoSpaceDE/>
        <w:autoSpaceDN/>
        <w:spacing w:line="540" w:lineRule="exact"/>
        <w:ind w:right="280"/>
        <w:jc w:val="both"/>
        <w:textAlignment w:val="auto"/>
        <w:rPr>
          <w:rFonts w:ascii="仿宋_GB2312" w:eastAsia="仿宋_GB2312" w:hAnsi="宋体" w:cs="宋体"/>
          <w:snapToGrid/>
          <w:color w:val="auto"/>
          <w:kern w:val="2"/>
          <w:sz w:val="32"/>
          <w:szCs w:val="32"/>
          <w:lang w:eastAsia="zh-CN"/>
        </w:rPr>
      </w:pPr>
    </w:p>
    <w:p w:rsidR="00ED4AE5" w:rsidRDefault="00ED4AE5">
      <w:pPr>
        <w:widowControl w:val="0"/>
        <w:kinsoku/>
        <w:autoSpaceDE/>
        <w:autoSpaceDN/>
        <w:spacing w:line="540" w:lineRule="exact"/>
        <w:ind w:right="280"/>
        <w:jc w:val="both"/>
        <w:textAlignment w:val="auto"/>
        <w:rPr>
          <w:rFonts w:ascii="仿宋_GB2312" w:eastAsia="仿宋_GB2312" w:hAnsi="宋体" w:cs="宋体"/>
          <w:snapToGrid/>
          <w:color w:val="auto"/>
          <w:kern w:val="2"/>
          <w:sz w:val="32"/>
          <w:szCs w:val="32"/>
          <w:lang w:eastAsia="zh-CN"/>
        </w:rPr>
      </w:pPr>
    </w:p>
    <w:p w:rsidR="00ED4AE5" w:rsidRDefault="000B7B3F">
      <w:pPr>
        <w:widowControl w:val="0"/>
        <w:kinsoku/>
        <w:autoSpaceDE/>
        <w:autoSpaceDN/>
        <w:spacing w:line="540" w:lineRule="exact"/>
        <w:ind w:right="280"/>
        <w:jc w:val="right"/>
        <w:textAlignment w:val="auto"/>
        <w:rPr>
          <w:rFonts w:ascii="仿宋_GB2312" w:eastAsia="仿宋_GB2312" w:hAnsi="宋体" w:cs="宋体"/>
          <w:snapToGrid/>
          <w:color w:val="auto"/>
          <w:kern w:val="2"/>
          <w:sz w:val="32"/>
          <w:szCs w:val="32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 xml:space="preserve">  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 xml:space="preserve">    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中山大学土木工程学院</w:t>
      </w:r>
    </w:p>
    <w:p w:rsidR="00ED4AE5" w:rsidRDefault="000B7B3F">
      <w:pPr>
        <w:widowControl w:val="0"/>
        <w:kinsoku/>
        <w:autoSpaceDE/>
        <w:autoSpaceDN/>
        <w:spacing w:line="540" w:lineRule="exact"/>
        <w:jc w:val="right"/>
        <w:textAlignment w:val="auto"/>
        <w:rPr>
          <w:spacing w:val="-7"/>
          <w:lang w:eastAsia="zh-CN"/>
        </w:rPr>
      </w:pP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2023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年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8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月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31</w:t>
      </w:r>
      <w:r>
        <w:rPr>
          <w:rFonts w:ascii="仿宋_GB2312" w:eastAsia="仿宋_GB2312" w:hAnsi="宋体" w:cs="宋体" w:hint="eastAsia"/>
          <w:snapToGrid/>
          <w:color w:val="auto"/>
          <w:kern w:val="2"/>
          <w:sz w:val="32"/>
          <w:szCs w:val="32"/>
          <w:lang w:eastAsia="zh-CN"/>
        </w:rPr>
        <w:t>日</w:t>
      </w:r>
    </w:p>
    <w:sectPr w:rsidR="00ED4AE5">
      <w:footerReference w:type="default" r:id="rId12"/>
      <w:pgSz w:w="11906" w:h="16839"/>
      <w:pgMar w:top="1431" w:right="1334" w:bottom="1150" w:left="1436" w:header="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B3F" w:rsidRDefault="000B7B3F">
      <w:r>
        <w:separator/>
      </w:r>
    </w:p>
  </w:endnote>
  <w:endnote w:type="continuationSeparator" w:id="0">
    <w:p w:rsidR="000B7B3F" w:rsidRDefault="000B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E5" w:rsidRDefault="000B7B3F">
    <w:pPr>
      <w:spacing w:line="168" w:lineRule="auto"/>
      <w:ind w:left="4519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E5" w:rsidRDefault="000B7B3F">
    <w:pPr>
      <w:spacing w:line="169" w:lineRule="auto"/>
      <w:ind w:left="4513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E5" w:rsidRDefault="000B7B3F">
    <w:pPr>
      <w:spacing w:line="169" w:lineRule="auto"/>
      <w:ind w:left="4512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E5" w:rsidRDefault="000B7B3F">
    <w:pPr>
      <w:spacing w:line="168" w:lineRule="auto"/>
      <w:ind w:left="4510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AE5" w:rsidRDefault="000B7B3F">
    <w:pPr>
      <w:spacing w:line="167" w:lineRule="auto"/>
      <w:ind w:left="4512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B3F" w:rsidRDefault="000B7B3F">
      <w:r>
        <w:separator/>
      </w:r>
    </w:p>
  </w:footnote>
  <w:footnote w:type="continuationSeparator" w:id="0">
    <w:p w:rsidR="000B7B3F" w:rsidRDefault="000B7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41217D0"/>
    <w:multiLevelType w:val="singleLevel"/>
    <w:tmpl w:val="B41217D0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DBA9BD9B"/>
    <w:multiLevelType w:val="singleLevel"/>
    <w:tmpl w:val="DBA9BD9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DF8CA7E1"/>
    <w:multiLevelType w:val="singleLevel"/>
    <w:tmpl w:val="DF8CA7E1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 w15:restartNumberingAfterBreak="0">
    <w:nsid w:val="08FC8F32"/>
    <w:multiLevelType w:val="singleLevel"/>
    <w:tmpl w:val="08FC8F32"/>
    <w:lvl w:ilvl="0">
      <w:start w:val="2"/>
      <w:numFmt w:val="decimal"/>
      <w:suff w:val="nothing"/>
      <w:lvlText w:val="（%1）"/>
      <w:lvlJc w:val="left"/>
    </w:lvl>
  </w:abstractNum>
  <w:abstractNum w:abstractNumId="4" w15:restartNumberingAfterBreak="0">
    <w:nsid w:val="69E4E892"/>
    <w:multiLevelType w:val="singleLevel"/>
    <w:tmpl w:val="69E4E892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78C58339"/>
    <w:multiLevelType w:val="singleLevel"/>
    <w:tmpl w:val="78C58339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BkOGMzNTgyNTY4NjI5OTI1ZWQzZDcwNjBiZDFhOTUifQ=="/>
  </w:docVars>
  <w:rsids>
    <w:rsidRoot w:val="00ED4AE5"/>
    <w:rsid w:val="000B7B3F"/>
    <w:rsid w:val="00674198"/>
    <w:rsid w:val="0097639E"/>
    <w:rsid w:val="00D11241"/>
    <w:rsid w:val="00E7464D"/>
    <w:rsid w:val="00ED4AE5"/>
    <w:rsid w:val="023A2E4D"/>
    <w:rsid w:val="0BCB720C"/>
    <w:rsid w:val="0D75742F"/>
    <w:rsid w:val="0EEA79A9"/>
    <w:rsid w:val="0F5B53E3"/>
    <w:rsid w:val="11B83D8F"/>
    <w:rsid w:val="154A2F50"/>
    <w:rsid w:val="19E82D37"/>
    <w:rsid w:val="1C684DCA"/>
    <w:rsid w:val="23CE2F9E"/>
    <w:rsid w:val="2A3C6EB3"/>
    <w:rsid w:val="3296737C"/>
    <w:rsid w:val="38BD29F9"/>
    <w:rsid w:val="3CE05DC4"/>
    <w:rsid w:val="3E0E070F"/>
    <w:rsid w:val="3EF94F1B"/>
    <w:rsid w:val="410D1152"/>
    <w:rsid w:val="4168377D"/>
    <w:rsid w:val="43EC504E"/>
    <w:rsid w:val="45C81AEB"/>
    <w:rsid w:val="4E546AE9"/>
    <w:rsid w:val="6BC77FCB"/>
    <w:rsid w:val="6D6D6950"/>
    <w:rsid w:val="6EA12D56"/>
    <w:rsid w:val="73E831D5"/>
    <w:rsid w:val="74E90FB2"/>
    <w:rsid w:val="7BA6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23994"/>
  <w15:docId w15:val="{16CD76BA-C259-42B7-BE4A-DB47BB72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Cambria" w:eastAsia="宋体" w:hAnsi="Cambria" w:cs="宋体"/>
      <w:kern w:val="2"/>
      <w:sz w:val="18"/>
      <w:szCs w:val="18"/>
    </w:rPr>
  </w:style>
  <w:style w:type="table" w:styleId="a5">
    <w:name w:val="Table Grid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1138</Words>
  <Characters>6491</Characters>
  <Application>Microsoft Office Word</Application>
  <DocSecurity>0</DocSecurity>
  <Lines>54</Lines>
  <Paragraphs>15</Paragraphs>
  <ScaleCrop>false</ScaleCrop>
  <Company/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</dc:creator>
  <cp:lastModifiedBy>Guset</cp:lastModifiedBy>
  <cp:revision>16</cp:revision>
  <dcterms:created xsi:type="dcterms:W3CDTF">2023-08-31T01:41:00Z</dcterms:created>
  <dcterms:modified xsi:type="dcterms:W3CDTF">2023-09-07T01:44:00Z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2023-09-05T21:19:10Z</vt:filetime>
  </property>
  <property fmtid="{D5CDD505-2E9C-101B-9397-08002B2CF9AE}" pid="4" name="KSOProductBuildVer">
    <vt:lpwstr>2052-12.1.0.15374</vt:lpwstr>
  </property>
  <property fmtid="{D5CDD505-2E9C-101B-9397-08002B2CF9AE}" pid="5" name="ICV">
    <vt:lpwstr>3555A736B5A64A179051A5D6EC997CA9_12</vt:lpwstr>
  </property>
</Properties>
</file>