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E4D" w:rsidRPr="00640627" w:rsidRDefault="00A17BFE" w:rsidP="00640627">
      <w:pPr>
        <w:spacing w:beforeLines="50" w:before="156" w:afterLines="50" w:after="156" w:line="540" w:lineRule="exact"/>
        <w:jc w:val="center"/>
        <w:rPr>
          <w:rFonts w:ascii="方正小标宋简体" w:eastAsia="方正小标宋简体" w:cstheme="minorBidi"/>
          <w:sz w:val="36"/>
          <w:szCs w:val="36"/>
        </w:rPr>
      </w:pPr>
      <w:r w:rsidRPr="00640627">
        <w:rPr>
          <w:rFonts w:ascii="方正小标宋简体" w:eastAsia="方正小标宋简体" w:cstheme="minorBidi" w:hint="eastAsia"/>
          <w:sz w:val="36"/>
          <w:szCs w:val="36"/>
        </w:rPr>
        <w:t>6-3条件支撑</w:t>
      </w:r>
      <w:bookmarkStart w:id="0" w:name="_GoBack"/>
      <w:bookmarkEnd w:id="0"/>
    </w:p>
    <w:p w:rsidR="00931E4D" w:rsidRPr="00640627" w:rsidRDefault="00A17BFE" w:rsidP="00640627">
      <w:pPr>
        <w:spacing w:beforeLines="50" w:before="156" w:afterLines="50" w:after="156" w:line="540" w:lineRule="exact"/>
        <w:jc w:val="center"/>
        <w:rPr>
          <w:rFonts w:ascii="方正小标宋简体" w:eastAsia="方正小标宋简体" w:cstheme="minorBidi"/>
          <w:sz w:val="36"/>
          <w:szCs w:val="36"/>
        </w:rPr>
      </w:pPr>
      <w:r w:rsidRPr="00640627">
        <w:rPr>
          <w:rFonts w:ascii="方正小标宋简体" w:eastAsia="方正小标宋简体" w:cstheme="minorBidi" w:hint="eastAsia"/>
          <w:sz w:val="36"/>
          <w:szCs w:val="36"/>
        </w:rPr>
        <w:t>校园信息化</w:t>
      </w:r>
      <w:r w:rsidR="00956A5F">
        <w:rPr>
          <w:rFonts w:ascii="方正小标宋简体" w:eastAsia="方正小标宋简体" w:cstheme="minorBidi" w:hint="eastAsia"/>
          <w:sz w:val="36"/>
          <w:szCs w:val="36"/>
        </w:rPr>
        <w:t>专项经费申报</w:t>
      </w:r>
      <w:r w:rsidR="00956A5F">
        <w:rPr>
          <w:rFonts w:ascii="方正小标宋简体" w:eastAsia="方正小标宋简体" w:cstheme="minorBidi"/>
          <w:sz w:val="36"/>
          <w:szCs w:val="36"/>
        </w:rPr>
        <w:t>管理规则</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条件支撑专项校园信息化重点发展项目</w:t>
      </w:r>
      <w:r w:rsidRPr="00640627">
        <w:rPr>
          <w:rFonts w:eastAsia="仿宋_GB2312"/>
          <w:sz w:val="28"/>
          <w:szCs w:val="28"/>
        </w:rPr>
        <w:t>包含</w:t>
      </w:r>
      <w:r w:rsidRPr="00640627">
        <w:rPr>
          <w:rFonts w:eastAsia="仿宋_GB2312" w:hint="eastAsia"/>
          <w:sz w:val="28"/>
          <w:szCs w:val="28"/>
        </w:rPr>
        <w:t>信息化基础设施建设、信息系统建设及信息服务</w:t>
      </w:r>
      <w:r w:rsidRPr="00640627">
        <w:rPr>
          <w:rFonts w:eastAsia="仿宋_GB2312"/>
          <w:sz w:val="28"/>
          <w:szCs w:val="28"/>
        </w:rPr>
        <w:t>三类</w:t>
      </w:r>
      <w:r w:rsidRPr="00640627">
        <w:rPr>
          <w:rFonts w:eastAsia="仿宋_GB2312" w:hint="eastAsia"/>
          <w:sz w:val="28"/>
          <w:szCs w:val="28"/>
        </w:rPr>
        <w:t>项目</w:t>
      </w:r>
      <w:r w:rsidRPr="00640627">
        <w:rPr>
          <w:rFonts w:eastAsia="仿宋_GB2312"/>
          <w:sz w:val="28"/>
          <w:szCs w:val="28"/>
        </w:rPr>
        <w:t>。</w:t>
      </w:r>
    </w:p>
    <w:p w:rsidR="00931E4D" w:rsidRPr="00640627" w:rsidRDefault="00A17BFE" w:rsidP="00B17715">
      <w:pPr>
        <w:pStyle w:val="af1"/>
        <w:adjustRightInd w:val="0"/>
        <w:snapToGrid w:val="0"/>
        <w:spacing w:line="540" w:lineRule="exact"/>
        <w:ind w:left="1360" w:firstLineChars="0" w:hanging="720"/>
        <w:outlineLvl w:val="0"/>
        <w:rPr>
          <w:rFonts w:ascii="黑体" w:eastAsia="黑体" w:hAnsi="黑体"/>
          <w:sz w:val="28"/>
          <w:szCs w:val="28"/>
        </w:rPr>
      </w:pPr>
      <w:r w:rsidRPr="00640627">
        <w:rPr>
          <w:rFonts w:ascii="黑体" w:eastAsia="黑体" w:hAnsi="黑体" w:hint="eastAsia"/>
          <w:sz w:val="28"/>
          <w:szCs w:val="28"/>
        </w:rPr>
        <w:t>一</w:t>
      </w:r>
      <w:r w:rsidRPr="00640627">
        <w:rPr>
          <w:rFonts w:ascii="黑体" w:eastAsia="黑体" w:hAnsi="黑体"/>
          <w:sz w:val="28"/>
          <w:szCs w:val="28"/>
        </w:rPr>
        <w:t>、经费资助方向</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该类</w:t>
      </w:r>
      <w:r w:rsidRPr="00640627">
        <w:rPr>
          <w:rFonts w:eastAsia="仿宋_GB2312"/>
          <w:sz w:val="28"/>
          <w:szCs w:val="28"/>
        </w:rPr>
        <w:t>经费用于支持校级信息化</w:t>
      </w:r>
      <w:r w:rsidRPr="00640627">
        <w:rPr>
          <w:rFonts w:eastAsia="仿宋_GB2312" w:hint="eastAsia"/>
          <w:sz w:val="28"/>
          <w:szCs w:val="28"/>
        </w:rPr>
        <w:t>建设与应用</w:t>
      </w:r>
      <w:r w:rsidRPr="00640627">
        <w:rPr>
          <w:rFonts w:eastAsia="仿宋_GB2312"/>
          <w:sz w:val="28"/>
          <w:szCs w:val="28"/>
        </w:rPr>
        <w:t>,</w:t>
      </w:r>
      <w:r w:rsidRPr="00640627">
        <w:rPr>
          <w:rFonts w:hint="eastAsia"/>
          <w:sz w:val="28"/>
          <w:szCs w:val="28"/>
        </w:rPr>
        <w:t xml:space="preserve"> </w:t>
      </w:r>
      <w:r w:rsidRPr="00640627">
        <w:rPr>
          <w:rFonts w:eastAsia="仿宋_GB2312" w:hint="eastAsia"/>
          <w:sz w:val="28"/>
          <w:szCs w:val="28"/>
        </w:rPr>
        <w:t>各项</w:t>
      </w:r>
      <w:proofErr w:type="gramStart"/>
      <w:r w:rsidRPr="00640627">
        <w:rPr>
          <w:rFonts w:eastAsia="仿宋_GB2312" w:hint="eastAsia"/>
          <w:sz w:val="28"/>
          <w:szCs w:val="28"/>
        </w:rPr>
        <w:t>目申请</w:t>
      </w:r>
      <w:proofErr w:type="gramEnd"/>
      <w:r w:rsidRPr="00640627">
        <w:rPr>
          <w:rFonts w:eastAsia="仿宋_GB2312" w:hint="eastAsia"/>
          <w:sz w:val="28"/>
          <w:szCs w:val="28"/>
        </w:rPr>
        <w:t>单位应围绕着学校“双一流”大学建设目标，紧扣“提高管理服务水平”、“提供科学决策支持”和“促进学科发展和知识创新”三个信息化建设主题，坚持整体规划、逐年实施、突出重点、兼顾一般的原则，深入开展调研，充分考虑学校信息化未来</w:t>
      </w:r>
      <w:proofErr w:type="gramStart"/>
      <w:r w:rsidRPr="00640627">
        <w:rPr>
          <w:rFonts w:eastAsia="仿宋_GB2312" w:hint="eastAsia"/>
          <w:sz w:val="28"/>
          <w:szCs w:val="28"/>
        </w:rPr>
        <w:t>展规划</w:t>
      </w:r>
      <w:proofErr w:type="gramEnd"/>
      <w:r w:rsidRPr="00640627">
        <w:rPr>
          <w:rFonts w:eastAsia="仿宋_GB2312" w:hint="eastAsia"/>
          <w:sz w:val="28"/>
          <w:szCs w:val="28"/>
        </w:rPr>
        <w:t>与本单位业务职能需要，区分轻重缓急，按照以下项目类别提出申报。</w:t>
      </w:r>
    </w:p>
    <w:p w:rsidR="00931E4D" w:rsidRPr="00640627" w:rsidRDefault="00A17BFE" w:rsidP="00B17715">
      <w:pPr>
        <w:spacing w:line="540" w:lineRule="exact"/>
        <w:ind w:firstLine="709"/>
        <w:rPr>
          <w:rFonts w:eastAsia="仿宋_GB2312"/>
          <w:sz w:val="28"/>
          <w:szCs w:val="28"/>
        </w:rPr>
      </w:pPr>
      <w:bookmarkStart w:id="1" w:name="_Hlk504719944"/>
      <w:r w:rsidRPr="00640627">
        <w:rPr>
          <w:rFonts w:eastAsia="仿宋_GB2312" w:hint="eastAsia"/>
          <w:sz w:val="28"/>
          <w:szCs w:val="28"/>
        </w:rPr>
        <w:t>（一）信息化基础设施建设：例如校园网、校园卡、计算存储、基础软件、公共中间件、数据平台、信息安全设施等。</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（二）信息系统建设：例如管理信息系统、服务信息系统、决策支持系统</w:t>
      </w:r>
      <w:r w:rsidRPr="00640627">
        <w:rPr>
          <w:rFonts w:eastAsia="仿宋_GB2312"/>
          <w:sz w:val="28"/>
          <w:szCs w:val="28"/>
        </w:rPr>
        <w:t>、</w:t>
      </w:r>
      <w:r w:rsidRPr="00640627">
        <w:rPr>
          <w:rFonts w:eastAsia="仿宋_GB2312"/>
          <w:kern w:val="0"/>
          <w:sz w:val="28"/>
          <w:szCs w:val="28"/>
          <w:lang w:bidi="ar"/>
        </w:rPr>
        <w:t>移动终端应用</w:t>
      </w:r>
      <w:r w:rsidRPr="00640627">
        <w:rPr>
          <w:rFonts w:eastAsia="仿宋_GB2312" w:hint="eastAsia"/>
          <w:sz w:val="28"/>
          <w:szCs w:val="28"/>
        </w:rPr>
        <w:t>等。</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（三）信息服务：例如信息化规划设计、制度编制、标准研制、咨询服务、服务外包、软硬件运维等。</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具体申报方式见“附件</w:t>
      </w:r>
      <w:r w:rsidRPr="00640627">
        <w:rPr>
          <w:rFonts w:eastAsia="仿宋_GB2312" w:hint="eastAsia"/>
          <w:sz w:val="28"/>
          <w:szCs w:val="28"/>
        </w:rPr>
        <w:t>1</w:t>
      </w:r>
      <w:r w:rsidRPr="00640627">
        <w:rPr>
          <w:rFonts w:eastAsia="仿宋_GB2312" w:hint="eastAsia"/>
          <w:sz w:val="28"/>
          <w:szCs w:val="28"/>
        </w:rPr>
        <w:t>关于</w:t>
      </w:r>
      <w:r w:rsidRPr="00640627">
        <w:rPr>
          <w:rFonts w:eastAsia="仿宋_GB2312" w:hint="eastAsia"/>
          <w:sz w:val="28"/>
          <w:szCs w:val="28"/>
        </w:rPr>
        <w:t>2020</w:t>
      </w:r>
      <w:r w:rsidRPr="00640627">
        <w:rPr>
          <w:rFonts w:eastAsia="仿宋_GB2312" w:hint="eastAsia"/>
          <w:sz w:val="28"/>
          <w:szCs w:val="28"/>
        </w:rPr>
        <w:t>年度校园信息化重点发展项目申报的通知”。</w:t>
      </w:r>
    </w:p>
    <w:bookmarkEnd w:id="1"/>
    <w:p w:rsidR="00931E4D" w:rsidRPr="00640627" w:rsidRDefault="00A17BFE" w:rsidP="00B17715">
      <w:pPr>
        <w:pStyle w:val="af1"/>
        <w:adjustRightInd w:val="0"/>
        <w:snapToGrid w:val="0"/>
        <w:spacing w:line="540" w:lineRule="exact"/>
        <w:ind w:left="1360" w:firstLineChars="0" w:hanging="720"/>
        <w:outlineLvl w:val="0"/>
        <w:rPr>
          <w:rFonts w:ascii="黑体" w:eastAsia="黑体" w:hAnsi="黑体"/>
          <w:sz w:val="28"/>
          <w:szCs w:val="28"/>
        </w:rPr>
      </w:pPr>
      <w:r w:rsidRPr="00640627">
        <w:rPr>
          <w:rFonts w:ascii="黑体" w:eastAsia="黑体" w:hAnsi="黑体" w:hint="eastAsia"/>
          <w:sz w:val="28"/>
          <w:szCs w:val="28"/>
        </w:rPr>
        <w:t>二、</w:t>
      </w:r>
      <w:r w:rsidRPr="00640627">
        <w:rPr>
          <w:rFonts w:ascii="黑体" w:eastAsia="黑体" w:hAnsi="黑体"/>
          <w:sz w:val="28"/>
          <w:szCs w:val="28"/>
        </w:rPr>
        <w:t>经费资助标准及开支范围</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该类经费的支出必须与所申报的项目内容相关且符合学校财务制度的有关规定。允许开支范围如下：</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lastRenderedPageBreak/>
        <w:t>（一）信息网络方面的支出，如计算机硬件、软件购置、开发、应用支出等。本类支出使用“信息网络构建及软件购置更新”（预算科目</w:t>
      </w:r>
      <w:r w:rsidRPr="00640627">
        <w:rPr>
          <w:rFonts w:eastAsia="仿宋_GB2312"/>
          <w:sz w:val="28"/>
          <w:szCs w:val="28"/>
        </w:rPr>
        <w:t>31007</w:t>
      </w:r>
      <w:r w:rsidRPr="00640627">
        <w:rPr>
          <w:rFonts w:eastAsia="仿宋_GB2312" w:hint="eastAsia"/>
          <w:sz w:val="28"/>
          <w:szCs w:val="28"/>
        </w:rPr>
        <w:t>）。如果购置的计算机硬件、软件等不符合财务会计制度规定的固定资产确认标准的，则不可在此科目反映。</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（二）购置有专门用途、并按财务会计制度规定纳入固定资产核算范围的各类专用设备的支出。本类支出使用“非进口设备购置”（预算科目</w:t>
      </w:r>
      <w:r w:rsidRPr="00640627">
        <w:rPr>
          <w:rFonts w:eastAsia="仿宋_GB2312"/>
          <w:sz w:val="28"/>
          <w:szCs w:val="28"/>
        </w:rPr>
        <w:t>3100301</w:t>
      </w:r>
      <w:r w:rsidRPr="00640627">
        <w:rPr>
          <w:rFonts w:eastAsia="仿宋_GB2312" w:hint="eastAsia"/>
          <w:sz w:val="28"/>
          <w:szCs w:val="28"/>
        </w:rPr>
        <w:t>）、</w:t>
      </w:r>
      <w:r w:rsidRPr="00640627">
        <w:rPr>
          <w:rFonts w:eastAsia="仿宋_GB2312" w:hint="eastAsia"/>
          <w:sz w:val="28"/>
          <w:szCs w:val="28"/>
        </w:rPr>
        <w:t xml:space="preserve"> </w:t>
      </w:r>
      <w:r w:rsidRPr="00640627">
        <w:rPr>
          <w:rFonts w:eastAsia="仿宋_GB2312" w:hint="eastAsia"/>
          <w:sz w:val="28"/>
          <w:szCs w:val="28"/>
        </w:rPr>
        <w:t>“进口设备购置”（预算支出科目</w:t>
      </w:r>
      <w:r w:rsidRPr="00640627">
        <w:rPr>
          <w:rFonts w:eastAsia="仿宋_GB2312"/>
          <w:sz w:val="28"/>
          <w:szCs w:val="28"/>
        </w:rPr>
        <w:t>3100302</w:t>
      </w:r>
      <w:r w:rsidRPr="00640627">
        <w:rPr>
          <w:rFonts w:eastAsia="仿宋_GB2312" w:hint="eastAsia"/>
          <w:sz w:val="28"/>
          <w:szCs w:val="28"/>
        </w:rPr>
        <w:t>）。</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（三）购买日常专用材料的支出，例如不符合固定资产确认标准的计算机相关设备、摄像头和扫描枪，水晶头、网线等。本类支出使用“专用材料费”（预算科目</w:t>
      </w:r>
      <w:r w:rsidRPr="00640627">
        <w:rPr>
          <w:rFonts w:eastAsia="仿宋_GB2312" w:hint="eastAsia"/>
          <w:sz w:val="28"/>
          <w:szCs w:val="28"/>
        </w:rPr>
        <w:t>3</w:t>
      </w:r>
      <w:r w:rsidRPr="00640627">
        <w:rPr>
          <w:rFonts w:eastAsia="仿宋_GB2312"/>
          <w:sz w:val="28"/>
          <w:szCs w:val="28"/>
        </w:rPr>
        <w:t>0218</w:t>
      </w:r>
      <w:r w:rsidRPr="00640627">
        <w:rPr>
          <w:rFonts w:eastAsia="仿宋_GB2312" w:hint="eastAsia"/>
          <w:sz w:val="28"/>
          <w:szCs w:val="28"/>
        </w:rPr>
        <w:t>）。</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（四）购买信息化相关商品和服务的支出（不包括用于购置固定资产的支出），包括：“咨询费”（预算科目</w:t>
      </w:r>
      <w:r w:rsidRPr="00640627">
        <w:rPr>
          <w:rFonts w:eastAsia="仿宋_GB2312" w:hint="eastAsia"/>
          <w:sz w:val="28"/>
          <w:szCs w:val="28"/>
        </w:rPr>
        <w:t>30203</w:t>
      </w:r>
      <w:r w:rsidRPr="00640627">
        <w:rPr>
          <w:rFonts w:eastAsia="仿宋_GB2312" w:hint="eastAsia"/>
          <w:sz w:val="28"/>
          <w:szCs w:val="28"/>
        </w:rPr>
        <w:t>）、</w:t>
      </w:r>
      <w:r w:rsidRPr="00640627">
        <w:rPr>
          <w:rFonts w:eastAsia="仿宋_GB2312" w:hint="eastAsia"/>
          <w:sz w:val="28"/>
          <w:szCs w:val="28"/>
        </w:rPr>
        <w:t xml:space="preserve"> </w:t>
      </w:r>
      <w:r w:rsidRPr="00640627">
        <w:rPr>
          <w:rFonts w:eastAsia="仿宋_GB2312" w:hint="eastAsia"/>
          <w:sz w:val="28"/>
          <w:szCs w:val="28"/>
        </w:rPr>
        <w:t>“租赁费”（预算科目</w:t>
      </w:r>
      <w:r w:rsidRPr="00640627">
        <w:rPr>
          <w:rFonts w:eastAsia="仿宋_GB2312" w:hint="eastAsia"/>
          <w:sz w:val="28"/>
          <w:szCs w:val="28"/>
        </w:rPr>
        <w:t>30214</w:t>
      </w:r>
      <w:r w:rsidRPr="00640627">
        <w:rPr>
          <w:rFonts w:eastAsia="仿宋_GB2312" w:hint="eastAsia"/>
          <w:sz w:val="28"/>
          <w:szCs w:val="28"/>
        </w:rPr>
        <w:t>）、“委托业务费”（预算科目</w:t>
      </w:r>
      <w:r w:rsidRPr="00640627">
        <w:rPr>
          <w:rFonts w:eastAsia="仿宋_GB2312" w:hint="eastAsia"/>
          <w:sz w:val="28"/>
          <w:szCs w:val="28"/>
        </w:rPr>
        <w:t>30227</w:t>
      </w:r>
      <w:r w:rsidRPr="00640627">
        <w:rPr>
          <w:rFonts w:eastAsia="仿宋_GB2312" w:hint="eastAsia"/>
          <w:sz w:val="28"/>
          <w:szCs w:val="28"/>
        </w:rPr>
        <w:t>）、“维修维护费”（预算科目</w:t>
      </w:r>
      <w:r w:rsidRPr="00640627">
        <w:rPr>
          <w:rFonts w:eastAsia="仿宋_GB2312" w:hint="eastAsia"/>
          <w:sz w:val="28"/>
          <w:szCs w:val="28"/>
        </w:rPr>
        <w:t>30213</w:t>
      </w:r>
      <w:r w:rsidRPr="00640627">
        <w:rPr>
          <w:rFonts w:eastAsia="仿宋_GB2312" w:hint="eastAsia"/>
          <w:sz w:val="28"/>
          <w:szCs w:val="28"/>
        </w:rPr>
        <w:t>）。</w:t>
      </w:r>
    </w:p>
    <w:p w:rsidR="00931E4D" w:rsidRPr="00640627" w:rsidRDefault="00A17BFE" w:rsidP="00B17715">
      <w:pPr>
        <w:pStyle w:val="af1"/>
        <w:adjustRightInd w:val="0"/>
        <w:snapToGrid w:val="0"/>
        <w:spacing w:line="540" w:lineRule="exact"/>
        <w:ind w:left="1360" w:firstLineChars="0" w:hanging="720"/>
        <w:outlineLvl w:val="0"/>
        <w:rPr>
          <w:rFonts w:ascii="黑体" w:eastAsia="黑体" w:hAnsi="黑体"/>
          <w:sz w:val="28"/>
          <w:szCs w:val="28"/>
        </w:rPr>
      </w:pPr>
      <w:r w:rsidRPr="00640627">
        <w:rPr>
          <w:rFonts w:ascii="黑体" w:eastAsia="黑体" w:hAnsi="黑体" w:hint="eastAsia"/>
          <w:sz w:val="28"/>
          <w:szCs w:val="28"/>
        </w:rPr>
        <w:t>三</w:t>
      </w:r>
      <w:r w:rsidRPr="00640627">
        <w:rPr>
          <w:rFonts w:ascii="黑体" w:eastAsia="黑体" w:hAnsi="黑体"/>
          <w:sz w:val="28"/>
          <w:szCs w:val="28"/>
        </w:rPr>
        <w:t>、项目评审</w:t>
      </w:r>
      <w:r w:rsidRPr="00640627">
        <w:rPr>
          <w:rFonts w:ascii="黑体" w:eastAsia="黑体" w:hAnsi="黑体" w:hint="eastAsia"/>
          <w:sz w:val="28"/>
          <w:szCs w:val="28"/>
        </w:rPr>
        <w:t>的</w:t>
      </w:r>
      <w:r w:rsidRPr="00640627">
        <w:rPr>
          <w:rFonts w:ascii="黑体" w:eastAsia="黑体" w:hAnsi="黑体"/>
          <w:sz w:val="28"/>
          <w:szCs w:val="28"/>
        </w:rPr>
        <w:t>原则</w:t>
      </w:r>
      <w:r w:rsidRPr="00640627">
        <w:rPr>
          <w:rFonts w:ascii="黑体" w:eastAsia="黑体" w:hAnsi="黑体" w:hint="eastAsia"/>
          <w:sz w:val="28"/>
          <w:szCs w:val="28"/>
        </w:rPr>
        <w:t>、</w:t>
      </w:r>
      <w:r w:rsidRPr="00640627">
        <w:rPr>
          <w:rFonts w:ascii="黑体" w:eastAsia="黑体" w:hAnsi="黑体"/>
          <w:sz w:val="28"/>
          <w:szCs w:val="28"/>
        </w:rPr>
        <w:t>标准</w:t>
      </w:r>
      <w:r w:rsidRPr="00640627">
        <w:rPr>
          <w:rFonts w:ascii="黑体" w:eastAsia="黑体" w:hAnsi="黑体" w:hint="eastAsia"/>
          <w:sz w:val="28"/>
          <w:szCs w:val="28"/>
        </w:rPr>
        <w:t>和程序</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（一）项目评审的原则及标准</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1.</w:t>
      </w:r>
      <w:r w:rsidRPr="00640627">
        <w:rPr>
          <w:rFonts w:eastAsia="仿宋_GB2312" w:hint="eastAsia"/>
          <w:sz w:val="28"/>
          <w:szCs w:val="28"/>
        </w:rPr>
        <w:t>项目需求合理，必要性充分</w:t>
      </w:r>
      <w:r w:rsidRPr="00640627">
        <w:rPr>
          <w:rFonts w:eastAsia="仿宋_GB2312"/>
          <w:sz w:val="28"/>
          <w:szCs w:val="28"/>
        </w:rPr>
        <w:t>。</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2.</w:t>
      </w:r>
      <w:r w:rsidRPr="00640627">
        <w:rPr>
          <w:rFonts w:eastAsia="仿宋_GB2312" w:hint="eastAsia"/>
          <w:sz w:val="28"/>
          <w:szCs w:val="28"/>
        </w:rPr>
        <w:t>项目技术方案可行。必须充分论述技术可行性，采用现有成熟技术，应充分评估技术风险，原则上不支持没有成熟案例的设计。</w:t>
      </w:r>
      <w:bookmarkStart w:id="2" w:name="_Hlk508358633"/>
      <w:r w:rsidRPr="00640627">
        <w:rPr>
          <w:rFonts w:eastAsia="仿宋_GB2312" w:hint="eastAsia"/>
          <w:sz w:val="28"/>
          <w:szCs w:val="28"/>
        </w:rPr>
        <w:t>项目执行期原则上不超过两年。</w:t>
      </w:r>
      <w:bookmarkEnd w:id="2"/>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3.</w:t>
      </w:r>
      <w:r w:rsidRPr="00640627">
        <w:rPr>
          <w:rFonts w:eastAsia="仿宋_GB2312" w:hint="eastAsia"/>
          <w:sz w:val="28"/>
          <w:szCs w:val="28"/>
        </w:rPr>
        <w:t>项目信息安全保障全面。</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4.</w:t>
      </w:r>
      <w:r w:rsidRPr="00640627">
        <w:rPr>
          <w:rFonts w:eastAsia="仿宋_GB2312"/>
          <w:sz w:val="28"/>
          <w:szCs w:val="28"/>
        </w:rPr>
        <w:t>无重复建设内容，</w:t>
      </w:r>
      <w:r w:rsidRPr="00640627">
        <w:rPr>
          <w:rFonts w:eastAsia="仿宋_GB2312" w:hint="eastAsia"/>
          <w:sz w:val="28"/>
          <w:szCs w:val="28"/>
        </w:rPr>
        <w:t>项目预算合理。</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（二）项目评审程序</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lastRenderedPageBreak/>
        <w:t>信息化项目评审程序分为项目申报、审核论证、批准立项等三个阶段。</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1.</w:t>
      </w:r>
      <w:r w:rsidRPr="00640627">
        <w:rPr>
          <w:rFonts w:eastAsia="仿宋_GB2312" w:hint="eastAsia"/>
          <w:sz w:val="28"/>
          <w:szCs w:val="28"/>
        </w:rPr>
        <w:t>项目申报。配合学校预算编制工作安排，信息化管理办公室每年春季启动校级信息化项目的申报工作，建设单位按照信息化管理办公室发布的申报指引申报项目。</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2.</w:t>
      </w:r>
      <w:r w:rsidRPr="00640627">
        <w:rPr>
          <w:rFonts w:eastAsia="仿宋_GB2312" w:hint="eastAsia"/>
          <w:sz w:val="28"/>
          <w:szCs w:val="28"/>
        </w:rPr>
        <w:t>审核论证。信息化管理办公室根据项目实际情况，选用专家论证或内部评审两种形式，对项目必要性、技术可行性（包括开发时间可控性）、安全可靠性、预算合理性四方面进行论证；建设单位负责论证过程的材料准备和问询答辩。</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3.</w:t>
      </w:r>
      <w:r w:rsidRPr="00640627">
        <w:rPr>
          <w:rFonts w:eastAsia="仿宋_GB2312" w:hint="eastAsia"/>
          <w:sz w:val="28"/>
          <w:szCs w:val="28"/>
        </w:rPr>
        <w:t>批准立项。对于论证通过的项目，信息化管理办公室按照优先级遴选建议建设项目，报学校审议通过后，由信息化管理办公室向建设单位下达项目的立项通知。建设单位接到立项通知后，自行组织项目实施。</w:t>
      </w:r>
    </w:p>
    <w:p w:rsidR="00931E4D" w:rsidRPr="00640627" w:rsidRDefault="00A17BFE" w:rsidP="00B17715">
      <w:pPr>
        <w:pStyle w:val="af1"/>
        <w:adjustRightInd w:val="0"/>
        <w:snapToGrid w:val="0"/>
        <w:spacing w:line="540" w:lineRule="exact"/>
        <w:ind w:left="1360" w:firstLineChars="0" w:hanging="720"/>
        <w:outlineLvl w:val="0"/>
        <w:rPr>
          <w:rFonts w:ascii="黑体" w:eastAsia="黑体" w:hAnsi="黑体"/>
          <w:sz w:val="28"/>
          <w:szCs w:val="28"/>
        </w:rPr>
      </w:pPr>
      <w:r w:rsidRPr="00640627">
        <w:rPr>
          <w:rFonts w:ascii="黑体" w:eastAsia="黑体" w:hAnsi="黑体" w:hint="eastAsia"/>
          <w:sz w:val="28"/>
          <w:szCs w:val="28"/>
        </w:rPr>
        <w:t>四</w:t>
      </w:r>
      <w:r w:rsidRPr="00640627">
        <w:rPr>
          <w:rFonts w:ascii="黑体" w:eastAsia="黑体" w:hAnsi="黑体"/>
          <w:sz w:val="28"/>
          <w:szCs w:val="28"/>
        </w:rPr>
        <w:t>、</w:t>
      </w:r>
      <w:r w:rsidRPr="00640627">
        <w:rPr>
          <w:rFonts w:ascii="黑体" w:eastAsia="黑体" w:hAnsi="黑体" w:hint="eastAsia"/>
          <w:sz w:val="28"/>
          <w:szCs w:val="28"/>
        </w:rPr>
        <w:t>绩效目标</w:t>
      </w:r>
      <w:r w:rsidRPr="00640627">
        <w:rPr>
          <w:rFonts w:ascii="黑体" w:eastAsia="黑体" w:hAnsi="黑体"/>
          <w:sz w:val="28"/>
          <w:szCs w:val="28"/>
        </w:rPr>
        <w:t>参考</w:t>
      </w:r>
    </w:p>
    <w:tbl>
      <w:tblPr>
        <w:tblW w:w="9895" w:type="dxa"/>
        <w:tblLayout w:type="fixed"/>
        <w:tblLook w:val="04A0" w:firstRow="1" w:lastRow="0" w:firstColumn="1" w:lastColumn="0" w:noHBand="0" w:noVBand="1"/>
      </w:tblPr>
      <w:tblGrid>
        <w:gridCol w:w="1413"/>
        <w:gridCol w:w="1417"/>
        <w:gridCol w:w="1681"/>
        <w:gridCol w:w="5384"/>
      </w:tblGrid>
      <w:tr w:rsidR="00931E4D" w:rsidRPr="00640627" w:rsidTr="00B17715">
        <w:trPr>
          <w:trHeight w:val="407"/>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31E4D" w:rsidRPr="00640627" w:rsidRDefault="00A17BFE" w:rsidP="00B17715">
            <w:pPr>
              <w:widowControl/>
              <w:jc w:val="center"/>
              <w:rPr>
                <w:rFonts w:ascii="仿宋_GB2312" w:eastAsia="仿宋_GB2312" w:hAnsi="等线" w:cs="宋体"/>
                <w:b/>
                <w:bCs/>
                <w:color w:val="000000"/>
                <w:kern w:val="0"/>
                <w:sz w:val="24"/>
                <w:szCs w:val="24"/>
              </w:rPr>
            </w:pPr>
            <w:r w:rsidRPr="00640627">
              <w:rPr>
                <w:rFonts w:ascii="仿宋_GB2312" w:eastAsia="仿宋_GB2312" w:hAnsi="等线" w:cs="宋体" w:hint="eastAsia"/>
                <w:b/>
                <w:bCs/>
                <w:color w:val="000000"/>
                <w:kern w:val="0"/>
                <w:sz w:val="24"/>
                <w:szCs w:val="24"/>
              </w:rPr>
              <w:t>一级指标</w:t>
            </w:r>
          </w:p>
        </w:tc>
        <w:tc>
          <w:tcPr>
            <w:tcW w:w="1417" w:type="dxa"/>
            <w:tcBorders>
              <w:top w:val="single" w:sz="4" w:space="0" w:color="auto"/>
              <w:left w:val="nil"/>
              <w:bottom w:val="single" w:sz="4" w:space="0" w:color="auto"/>
              <w:right w:val="single" w:sz="4" w:space="0" w:color="auto"/>
            </w:tcBorders>
            <w:shd w:val="clear" w:color="auto" w:fill="auto"/>
            <w:vAlign w:val="center"/>
          </w:tcPr>
          <w:p w:rsidR="00931E4D" w:rsidRPr="00640627" w:rsidRDefault="00A17BFE" w:rsidP="00B17715">
            <w:pPr>
              <w:widowControl/>
              <w:jc w:val="center"/>
              <w:rPr>
                <w:rFonts w:ascii="仿宋_GB2312" w:eastAsia="仿宋_GB2312" w:hAnsi="等线" w:cs="宋体"/>
                <w:b/>
                <w:bCs/>
                <w:kern w:val="0"/>
                <w:sz w:val="24"/>
                <w:szCs w:val="24"/>
              </w:rPr>
            </w:pPr>
            <w:r w:rsidRPr="00640627">
              <w:rPr>
                <w:rFonts w:ascii="仿宋_GB2312" w:eastAsia="仿宋_GB2312" w:hAnsi="等线" w:cs="宋体" w:hint="eastAsia"/>
                <w:b/>
                <w:bCs/>
                <w:kern w:val="0"/>
                <w:sz w:val="24"/>
                <w:szCs w:val="24"/>
              </w:rPr>
              <w:t>二级指标</w:t>
            </w:r>
          </w:p>
        </w:tc>
        <w:tc>
          <w:tcPr>
            <w:tcW w:w="1681" w:type="dxa"/>
            <w:tcBorders>
              <w:top w:val="single" w:sz="4" w:space="0" w:color="auto"/>
              <w:left w:val="nil"/>
              <w:bottom w:val="single" w:sz="4" w:space="0" w:color="auto"/>
              <w:right w:val="single" w:sz="4" w:space="0" w:color="auto"/>
            </w:tcBorders>
            <w:shd w:val="clear" w:color="auto" w:fill="auto"/>
            <w:vAlign w:val="center"/>
          </w:tcPr>
          <w:p w:rsidR="00931E4D" w:rsidRPr="00640627" w:rsidRDefault="00A17BFE" w:rsidP="00B17715">
            <w:pPr>
              <w:widowControl/>
              <w:jc w:val="center"/>
              <w:rPr>
                <w:rFonts w:ascii="仿宋_GB2312" w:eastAsia="仿宋_GB2312" w:hAnsi="等线" w:cs="宋体"/>
                <w:b/>
                <w:bCs/>
                <w:kern w:val="0"/>
                <w:sz w:val="24"/>
                <w:szCs w:val="24"/>
              </w:rPr>
            </w:pPr>
            <w:r w:rsidRPr="00640627">
              <w:rPr>
                <w:rFonts w:ascii="仿宋_GB2312" w:eastAsia="仿宋_GB2312" w:hAnsi="等线" w:cs="宋体" w:hint="eastAsia"/>
                <w:b/>
                <w:bCs/>
                <w:kern w:val="0"/>
                <w:sz w:val="24"/>
                <w:szCs w:val="24"/>
              </w:rPr>
              <w:t>三级指标</w:t>
            </w:r>
          </w:p>
        </w:tc>
        <w:tc>
          <w:tcPr>
            <w:tcW w:w="5384" w:type="dxa"/>
            <w:tcBorders>
              <w:top w:val="single" w:sz="4" w:space="0" w:color="auto"/>
              <w:left w:val="nil"/>
              <w:bottom w:val="single" w:sz="4" w:space="0" w:color="auto"/>
              <w:right w:val="single" w:sz="4" w:space="0" w:color="auto"/>
            </w:tcBorders>
            <w:shd w:val="clear" w:color="auto" w:fill="auto"/>
            <w:vAlign w:val="center"/>
          </w:tcPr>
          <w:p w:rsidR="00931E4D" w:rsidRPr="00640627" w:rsidRDefault="00A17BFE" w:rsidP="00B17715">
            <w:pPr>
              <w:widowControl/>
              <w:jc w:val="center"/>
              <w:rPr>
                <w:rFonts w:ascii="仿宋_GB2312" w:eastAsia="仿宋_GB2312" w:hAnsi="等线" w:cs="宋体"/>
                <w:b/>
                <w:bCs/>
                <w:kern w:val="0"/>
                <w:sz w:val="24"/>
                <w:szCs w:val="24"/>
              </w:rPr>
            </w:pPr>
            <w:r w:rsidRPr="00640627">
              <w:rPr>
                <w:rFonts w:ascii="仿宋_GB2312" w:eastAsia="仿宋_GB2312" w:hAnsi="等线" w:cs="宋体" w:hint="eastAsia"/>
                <w:b/>
                <w:bCs/>
                <w:kern w:val="0"/>
                <w:sz w:val="24"/>
                <w:szCs w:val="24"/>
              </w:rPr>
              <w:t>指标描述</w:t>
            </w:r>
          </w:p>
        </w:tc>
      </w:tr>
      <w:tr w:rsidR="00931E4D" w:rsidRPr="00640627" w:rsidTr="00B17715">
        <w:trPr>
          <w:trHeight w:val="521"/>
        </w:trPr>
        <w:tc>
          <w:tcPr>
            <w:tcW w:w="1413" w:type="dxa"/>
            <w:vMerge w:val="restart"/>
            <w:tcBorders>
              <w:top w:val="nil"/>
              <w:left w:val="single" w:sz="4" w:space="0" w:color="auto"/>
              <w:bottom w:val="single" w:sz="4" w:space="0" w:color="auto"/>
              <w:right w:val="single" w:sz="4" w:space="0" w:color="auto"/>
            </w:tcBorders>
            <w:shd w:val="clear" w:color="auto" w:fill="auto"/>
            <w:vAlign w:val="center"/>
          </w:tcPr>
          <w:p w:rsidR="00931E4D" w:rsidRPr="00640627" w:rsidRDefault="00A17BFE" w:rsidP="00B17715">
            <w:pPr>
              <w:widowControl/>
              <w:jc w:val="center"/>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产出指标</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tcPr>
          <w:p w:rsidR="00931E4D" w:rsidRPr="00640627" w:rsidRDefault="00A17BFE" w:rsidP="00B17715">
            <w:pPr>
              <w:widowControl/>
              <w:jc w:val="center"/>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数量指标</w:t>
            </w:r>
          </w:p>
        </w:tc>
        <w:tc>
          <w:tcPr>
            <w:tcW w:w="1681"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软/硬件采购数量</w:t>
            </w:r>
          </w:p>
        </w:tc>
        <w:tc>
          <w:tcPr>
            <w:tcW w:w="5384"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反映当年采购软/硬件的数量，如硬件数量、成品软件数量、网络带宽等</w:t>
            </w:r>
          </w:p>
        </w:tc>
      </w:tr>
      <w:tr w:rsidR="00931E4D" w:rsidRPr="00640627" w:rsidTr="00B17715">
        <w:trPr>
          <w:trHeight w:val="407"/>
        </w:trPr>
        <w:tc>
          <w:tcPr>
            <w:tcW w:w="1413"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681"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系统开发建设数量</w:t>
            </w:r>
          </w:p>
        </w:tc>
        <w:tc>
          <w:tcPr>
            <w:tcW w:w="5384"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反映当年采购信息网站、管理信息系统、服务系统、决策支持系统、运维管理系统等数量</w:t>
            </w:r>
          </w:p>
        </w:tc>
      </w:tr>
      <w:tr w:rsidR="00931E4D" w:rsidRPr="00640627" w:rsidTr="00B17715">
        <w:trPr>
          <w:trHeight w:val="407"/>
        </w:trPr>
        <w:tc>
          <w:tcPr>
            <w:tcW w:w="1413"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681"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信息化覆盖情况</w:t>
            </w:r>
          </w:p>
        </w:tc>
        <w:tc>
          <w:tcPr>
            <w:tcW w:w="5384"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反映信息化建设完成后系统/数据使用的覆盖范围、覆盖人数、信息资源共享数</w:t>
            </w:r>
          </w:p>
        </w:tc>
      </w:tr>
      <w:tr w:rsidR="00931E4D" w:rsidRPr="00640627" w:rsidTr="00B17715">
        <w:trPr>
          <w:trHeight w:val="407"/>
        </w:trPr>
        <w:tc>
          <w:tcPr>
            <w:tcW w:w="1413"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681"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信息化使用情况</w:t>
            </w:r>
          </w:p>
        </w:tc>
        <w:tc>
          <w:tcPr>
            <w:tcW w:w="5384"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反映信息化建设完成后系统/数据使用的用户数、系统使用量、信息资源主体数</w:t>
            </w:r>
          </w:p>
        </w:tc>
      </w:tr>
      <w:tr w:rsidR="00931E4D" w:rsidRPr="00640627" w:rsidTr="00B17715">
        <w:trPr>
          <w:trHeight w:val="407"/>
        </w:trPr>
        <w:tc>
          <w:tcPr>
            <w:tcW w:w="1413"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417" w:type="dxa"/>
            <w:vMerge w:val="restart"/>
            <w:tcBorders>
              <w:top w:val="nil"/>
              <w:left w:val="single" w:sz="4" w:space="0" w:color="auto"/>
              <w:bottom w:val="single" w:sz="4" w:space="0" w:color="auto"/>
              <w:right w:val="single" w:sz="4" w:space="0" w:color="auto"/>
            </w:tcBorders>
            <w:shd w:val="clear" w:color="auto" w:fill="auto"/>
            <w:vAlign w:val="center"/>
          </w:tcPr>
          <w:p w:rsidR="00931E4D" w:rsidRPr="00640627" w:rsidRDefault="00A17BFE" w:rsidP="00B17715">
            <w:pPr>
              <w:widowControl/>
              <w:jc w:val="center"/>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质量指标</w:t>
            </w:r>
          </w:p>
        </w:tc>
        <w:tc>
          <w:tcPr>
            <w:tcW w:w="1681"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硬件/系统验收合格率</w:t>
            </w:r>
          </w:p>
        </w:tc>
        <w:tc>
          <w:tcPr>
            <w:tcW w:w="5384"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反映硬件或系统验收合格情况</w:t>
            </w:r>
          </w:p>
        </w:tc>
      </w:tr>
      <w:tr w:rsidR="00931E4D" w:rsidRPr="00640627" w:rsidTr="00B17715">
        <w:trPr>
          <w:trHeight w:val="407"/>
        </w:trPr>
        <w:tc>
          <w:tcPr>
            <w:tcW w:w="1413"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681"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信息业务处理及时性</w:t>
            </w:r>
          </w:p>
        </w:tc>
        <w:tc>
          <w:tcPr>
            <w:tcW w:w="5384"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反映信息化项目建成后各业务流程/功能模块处理业务及时性占总处理业务的比率</w:t>
            </w:r>
          </w:p>
        </w:tc>
      </w:tr>
      <w:tr w:rsidR="00931E4D" w:rsidRPr="00640627" w:rsidTr="00B17715">
        <w:trPr>
          <w:trHeight w:val="407"/>
        </w:trPr>
        <w:tc>
          <w:tcPr>
            <w:tcW w:w="1413"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681"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系统故障控制率</w:t>
            </w:r>
          </w:p>
        </w:tc>
        <w:tc>
          <w:tcPr>
            <w:tcW w:w="5384"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反映控制系统出故障时间占总运行时间的比率</w:t>
            </w:r>
          </w:p>
        </w:tc>
      </w:tr>
      <w:tr w:rsidR="00931E4D" w:rsidRPr="00640627" w:rsidTr="00B17715">
        <w:trPr>
          <w:trHeight w:val="407"/>
        </w:trPr>
        <w:tc>
          <w:tcPr>
            <w:tcW w:w="1413"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681"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可用性</w:t>
            </w:r>
          </w:p>
        </w:tc>
        <w:tc>
          <w:tcPr>
            <w:tcW w:w="5384"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反映硬件或系统的平均可用性</w:t>
            </w:r>
          </w:p>
        </w:tc>
      </w:tr>
      <w:tr w:rsidR="00931E4D" w:rsidRPr="00640627" w:rsidTr="00B17715">
        <w:trPr>
          <w:trHeight w:val="407"/>
        </w:trPr>
        <w:tc>
          <w:tcPr>
            <w:tcW w:w="1413"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417" w:type="dxa"/>
            <w:vMerge w:val="restart"/>
            <w:tcBorders>
              <w:top w:val="nil"/>
              <w:left w:val="single" w:sz="4" w:space="0" w:color="auto"/>
              <w:bottom w:val="single" w:sz="4" w:space="0" w:color="000000"/>
              <w:right w:val="single" w:sz="4" w:space="0" w:color="auto"/>
            </w:tcBorders>
            <w:shd w:val="clear" w:color="auto" w:fill="auto"/>
            <w:vAlign w:val="center"/>
          </w:tcPr>
          <w:p w:rsidR="00931E4D" w:rsidRPr="00640627" w:rsidRDefault="00A17BFE" w:rsidP="00B17715">
            <w:pPr>
              <w:widowControl/>
              <w:jc w:val="center"/>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时效指标</w:t>
            </w:r>
          </w:p>
        </w:tc>
        <w:tc>
          <w:tcPr>
            <w:tcW w:w="1681"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项目验收及时性</w:t>
            </w:r>
          </w:p>
        </w:tc>
        <w:tc>
          <w:tcPr>
            <w:tcW w:w="5384"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反映硬件/软件按期验收完成的工程量占总工程量的比率</w:t>
            </w:r>
          </w:p>
        </w:tc>
      </w:tr>
      <w:tr w:rsidR="00931E4D" w:rsidRPr="00640627" w:rsidTr="00B17715">
        <w:trPr>
          <w:trHeight w:val="407"/>
        </w:trPr>
        <w:tc>
          <w:tcPr>
            <w:tcW w:w="1413"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000000"/>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681"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项目启动月份、实施月份、竣工时间或验收时间</w:t>
            </w:r>
          </w:p>
        </w:tc>
        <w:tc>
          <w:tcPr>
            <w:tcW w:w="5384"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反映工程进度控制情况</w:t>
            </w:r>
          </w:p>
        </w:tc>
      </w:tr>
      <w:tr w:rsidR="00931E4D" w:rsidRPr="00640627" w:rsidTr="00B17715">
        <w:trPr>
          <w:trHeight w:val="407"/>
        </w:trPr>
        <w:tc>
          <w:tcPr>
            <w:tcW w:w="1413"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417"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center"/>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成本指标</w:t>
            </w:r>
          </w:p>
        </w:tc>
        <w:tc>
          <w:tcPr>
            <w:tcW w:w="1681"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校园信息化建设成本</w:t>
            </w:r>
          </w:p>
        </w:tc>
        <w:tc>
          <w:tcPr>
            <w:tcW w:w="5384"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反映校园信息化项目系统建设以及硬件采购的成本</w:t>
            </w:r>
          </w:p>
        </w:tc>
      </w:tr>
      <w:tr w:rsidR="00931E4D" w:rsidRPr="00640627" w:rsidTr="00B17715">
        <w:trPr>
          <w:trHeight w:val="407"/>
        </w:trPr>
        <w:tc>
          <w:tcPr>
            <w:tcW w:w="1413" w:type="dxa"/>
            <w:vMerge w:val="restart"/>
            <w:tcBorders>
              <w:top w:val="nil"/>
              <w:left w:val="single" w:sz="4" w:space="0" w:color="auto"/>
              <w:bottom w:val="single" w:sz="4" w:space="0" w:color="auto"/>
              <w:right w:val="single" w:sz="4" w:space="0" w:color="auto"/>
            </w:tcBorders>
            <w:shd w:val="clear" w:color="auto" w:fill="auto"/>
            <w:vAlign w:val="center"/>
          </w:tcPr>
          <w:p w:rsidR="00931E4D" w:rsidRPr="00640627" w:rsidRDefault="00A17BFE" w:rsidP="00B17715">
            <w:pPr>
              <w:widowControl/>
              <w:jc w:val="center"/>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效益指标</w:t>
            </w:r>
          </w:p>
        </w:tc>
        <w:tc>
          <w:tcPr>
            <w:tcW w:w="1417"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center"/>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经济效益指标</w:t>
            </w:r>
          </w:p>
        </w:tc>
        <w:tc>
          <w:tcPr>
            <w:tcW w:w="1681"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成本节约率</w:t>
            </w:r>
          </w:p>
        </w:tc>
        <w:tc>
          <w:tcPr>
            <w:tcW w:w="5384"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反映校园信息化项目的实际支出金额和计划资金额的差与计划资金额的比率</w:t>
            </w:r>
          </w:p>
        </w:tc>
      </w:tr>
      <w:tr w:rsidR="00931E4D" w:rsidRPr="00640627" w:rsidTr="00B17715">
        <w:trPr>
          <w:trHeight w:val="407"/>
        </w:trPr>
        <w:tc>
          <w:tcPr>
            <w:tcW w:w="1413"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417" w:type="dxa"/>
            <w:vMerge w:val="restart"/>
            <w:tcBorders>
              <w:top w:val="nil"/>
              <w:left w:val="single" w:sz="4" w:space="0" w:color="auto"/>
              <w:bottom w:val="single" w:sz="4" w:space="0" w:color="auto"/>
              <w:right w:val="single" w:sz="4" w:space="0" w:color="auto"/>
            </w:tcBorders>
            <w:shd w:val="clear" w:color="auto" w:fill="auto"/>
            <w:vAlign w:val="center"/>
          </w:tcPr>
          <w:p w:rsidR="00931E4D" w:rsidRPr="00640627" w:rsidRDefault="00A17BFE" w:rsidP="00B17715">
            <w:pPr>
              <w:widowControl/>
              <w:jc w:val="center"/>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社会效益指标</w:t>
            </w:r>
          </w:p>
        </w:tc>
        <w:tc>
          <w:tcPr>
            <w:tcW w:w="1681"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信息资源共享情况</w:t>
            </w:r>
          </w:p>
        </w:tc>
        <w:tc>
          <w:tcPr>
            <w:tcW w:w="5384"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反映信息化项目建设完成后共享的信息数据的程度</w:t>
            </w:r>
          </w:p>
        </w:tc>
      </w:tr>
      <w:tr w:rsidR="00931E4D" w:rsidRPr="00640627" w:rsidTr="00B17715">
        <w:trPr>
          <w:trHeight w:val="407"/>
        </w:trPr>
        <w:tc>
          <w:tcPr>
            <w:tcW w:w="1413"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681"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数据故障、数据安全问题降低率</w:t>
            </w:r>
          </w:p>
        </w:tc>
        <w:tc>
          <w:tcPr>
            <w:tcW w:w="5384"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反映信息化项目建设完成后对于数据故障、数据安全问题的解决情况</w:t>
            </w:r>
          </w:p>
        </w:tc>
      </w:tr>
      <w:tr w:rsidR="00931E4D" w:rsidRPr="00640627" w:rsidTr="00B17715">
        <w:trPr>
          <w:trHeight w:val="496"/>
        </w:trPr>
        <w:tc>
          <w:tcPr>
            <w:tcW w:w="1413"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681"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对信息化建设支撑、改善办学质量和服务水平影响力</w:t>
            </w:r>
          </w:p>
        </w:tc>
        <w:tc>
          <w:tcPr>
            <w:tcW w:w="5384"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反映项目建设完成后对信息化建设持续发展提供有利支撑、提升节省信息系统建设成本、数据质量和安全、改善办学质量和服务水平的影响力</w:t>
            </w:r>
          </w:p>
        </w:tc>
      </w:tr>
      <w:tr w:rsidR="00931E4D" w:rsidRPr="00640627" w:rsidTr="00B17715">
        <w:trPr>
          <w:trHeight w:val="407"/>
        </w:trPr>
        <w:tc>
          <w:tcPr>
            <w:tcW w:w="1413"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417" w:type="dxa"/>
            <w:vMerge w:val="restart"/>
            <w:tcBorders>
              <w:top w:val="nil"/>
              <w:left w:val="single" w:sz="4" w:space="0" w:color="auto"/>
              <w:bottom w:val="single" w:sz="4" w:space="0" w:color="auto"/>
              <w:right w:val="single" w:sz="4" w:space="0" w:color="auto"/>
            </w:tcBorders>
            <w:shd w:val="clear" w:color="auto" w:fill="auto"/>
            <w:vAlign w:val="center"/>
          </w:tcPr>
          <w:p w:rsidR="00931E4D" w:rsidRPr="00640627" w:rsidRDefault="00A17BFE" w:rsidP="00B17715">
            <w:pPr>
              <w:widowControl/>
              <w:jc w:val="center"/>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可持续影响指标</w:t>
            </w:r>
          </w:p>
        </w:tc>
        <w:tc>
          <w:tcPr>
            <w:tcW w:w="1681"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可持续影响性</w:t>
            </w:r>
          </w:p>
        </w:tc>
        <w:tc>
          <w:tcPr>
            <w:tcW w:w="5384"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反映校园信息化项目建设后对校园信息化建设的持续发展的影响</w:t>
            </w:r>
          </w:p>
        </w:tc>
      </w:tr>
      <w:tr w:rsidR="00931E4D" w:rsidRPr="00640627" w:rsidTr="00B17715">
        <w:trPr>
          <w:trHeight w:val="407"/>
        </w:trPr>
        <w:tc>
          <w:tcPr>
            <w:tcW w:w="1413"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681"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兼容性</w:t>
            </w:r>
          </w:p>
        </w:tc>
        <w:tc>
          <w:tcPr>
            <w:tcW w:w="5384"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反映硬件或系统支持各类相关主流硬件设备情况、主流浏览器兼容情况等</w:t>
            </w:r>
          </w:p>
        </w:tc>
      </w:tr>
      <w:tr w:rsidR="00931E4D" w:rsidRPr="00640627" w:rsidTr="00B17715">
        <w:trPr>
          <w:trHeight w:val="407"/>
        </w:trPr>
        <w:tc>
          <w:tcPr>
            <w:tcW w:w="1413"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tcPr>
          <w:p w:rsidR="00931E4D" w:rsidRPr="00640627" w:rsidRDefault="00931E4D" w:rsidP="00B17715">
            <w:pPr>
              <w:widowControl/>
              <w:jc w:val="left"/>
              <w:rPr>
                <w:rFonts w:ascii="仿宋_GB2312" w:eastAsia="仿宋_GB2312" w:hAnsi="等线" w:cs="宋体"/>
                <w:color w:val="000000"/>
                <w:kern w:val="0"/>
                <w:sz w:val="24"/>
                <w:szCs w:val="24"/>
              </w:rPr>
            </w:pPr>
          </w:p>
        </w:tc>
        <w:tc>
          <w:tcPr>
            <w:tcW w:w="1681"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可扩展性</w:t>
            </w:r>
          </w:p>
        </w:tc>
        <w:tc>
          <w:tcPr>
            <w:tcW w:w="5384"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反映硬件或系统针对未来功能的增加而具备的扩展能力</w:t>
            </w:r>
          </w:p>
        </w:tc>
      </w:tr>
      <w:tr w:rsidR="00931E4D" w:rsidRPr="00640627" w:rsidTr="00B17715">
        <w:trPr>
          <w:trHeight w:val="407"/>
        </w:trPr>
        <w:tc>
          <w:tcPr>
            <w:tcW w:w="1413" w:type="dxa"/>
            <w:tcBorders>
              <w:top w:val="nil"/>
              <w:left w:val="single" w:sz="4" w:space="0" w:color="auto"/>
              <w:bottom w:val="single" w:sz="4" w:space="0" w:color="auto"/>
              <w:right w:val="single" w:sz="4" w:space="0" w:color="auto"/>
            </w:tcBorders>
            <w:shd w:val="clear" w:color="auto" w:fill="auto"/>
            <w:vAlign w:val="center"/>
          </w:tcPr>
          <w:p w:rsidR="00931E4D" w:rsidRPr="00640627" w:rsidRDefault="00A17BFE" w:rsidP="00B17715">
            <w:pPr>
              <w:widowControl/>
              <w:jc w:val="center"/>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满意度指标</w:t>
            </w:r>
          </w:p>
        </w:tc>
        <w:tc>
          <w:tcPr>
            <w:tcW w:w="1417"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center"/>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满意度指标</w:t>
            </w:r>
          </w:p>
        </w:tc>
        <w:tc>
          <w:tcPr>
            <w:tcW w:w="1681"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师生满意度</w:t>
            </w:r>
          </w:p>
        </w:tc>
        <w:tc>
          <w:tcPr>
            <w:tcW w:w="5384" w:type="dxa"/>
            <w:tcBorders>
              <w:top w:val="nil"/>
              <w:left w:val="nil"/>
              <w:bottom w:val="single" w:sz="4" w:space="0" w:color="auto"/>
              <w:right w:val="single" w:sz="4" w:space="0" w:color="auto"/>
            </w:tcBorders>
            <w:shd w:val="clear" w:color="auto" w:fill="auto"/>
            <w:vAlign w:val="center"/>
          </w:tcPr>
          <w:p w:rsidR="00931E4D" w:rsidRPr="00640627" w:rsidRDefault="00A17BFE" w:rsidP="00B17715">
            <w:pPr>
              <w:widowControl/>
              <w:jc w:val="left"/>
              <w:rPr>
                <w:rFonts w:ascii="仿宋_GB2312" w:eastAsia="仿宋_GB2312" w:hAnsi="等线" w:cs="宋体"/>
                <w:color w:val="000000"/>
                <w:kern w:val="0"/>
                <w:sz w:val="24"/>
                <w:szCs w:val="24"/>
              </w:rPr>
            </w:pPr>
            <w:r w:rsidRPr="00640627">
              <w:rPr>
                <w:rFonts w:ascii="仿宋_GB2312" w:eastAsia="仿宋_GB2312" w:hAnsi="等线" w:cs="宋体" w:hint="eastAsia"/>
                <w:color w:val="000000"/>
                <w:kern w:val="0"/>
                <w:sz w:val="24"/>
                <w:szCs w:val="24"/>
              </w:rPr>
              <w:t>反映服务对象对校园信息化建设的满意度</w:t>
            </w:r>
          </w:p>
        </w:tc>
      </w:tr>
    </w:tbl>
    <w:p w:rsidR="00931E4D" w:rsidRPr="00640627" w:rsidRDefault="00A17BFE" w:rsidP="00B17715">
      <w:pPr>
        <w:pStyle w:val="af1"/>
        <w:adjustRightInd w:val="0"/>
        <w:snapToGrid w:val="0"/>
        <w:spacing w:line="540" w:lineRule="exact"/>
        <w:ind w:left="1360" w:firstLineChars="0" w:hanging="720"/>
        <w:outlineLvl w:val="0"/>
        <w:rPr>
          <w:rFonts w:ascii="黑体" w:eastAsia="黑体" w:hAnsi="黑体"/>
          <w:sz w:val="28"/>
          <w:szCs w:val="28"/>
        </w:rPr>
      </w:pPr>
      <w:r w:rsidRPr="00640627">
        <w:rPr>
          <w:rFonts w:ascii="黑体" w:eastAsia="黑体" w:hAnsi="黑体" w:hint="eastAsia"/>
          <w:sz w:val="28"/>
          <w:szCs w:val="28"/>
        </w:rPr>
        <w:t>五、绩效考核办法</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（一）考核内容</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1.</w:t>
      </w:r>
      <w:r w:rsidRPr="00640627">
        <w:rPr>
          <w:rFonts w:eastAsia="仿宋_GB2312"/>
          <w:sz w:val="28"/>
          <w:szCs w:val="28"/>
        </w:rPr>
        <w:t xml:space="preserve"> </w:t>
      </w:r>
      <w:r w:rsidRPr="00640627">
        <w:rPr>
          <w:rFonts w:eastAsia="仿宋_GB2312" w:hint="eastAsia"/>
          <w:sz w:val="28"/>
          <w:szCs w:val="28"/>
        </w:rPr>
        <w:t>项目预算执行情况考核</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w:t>
      </w:r>
      <w:r w:rsidRPr="00640627">
        <w:rPr>
          <w:rFonts w:eastAsia="仿宋_GB2312"/>
          <w:sz w:val="28"/>
          <w:szCs w:val="28"/>
        </w:rPr>
        <w:t>1</w:t>
      </w:r>
      <w:r w:rsidRPr="00640627">
        <w:rPr>
          <w:rFonts w:eastAsia="仿宋_GB2312" w:hint="eastAsia"/>
          <w:sz w:val="28"/>
          <w:szCs w:val="28"/>
        </w:rPr>
        <w:t>）预算执行进度情况，如资金支付率、资金结转结余率等；</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w:t>
      </w:r>
      <w:r w:rsidRPr="00640627">
        <w:rPr>
          <w:rFonts w:eastAsia="仿宋_GB2312" w:hint="eastAsia"/>
          <w:sz w:val="28"/>
          <w:szCs w:val="28"/>
        </w:rPr>
        <w:t>2</w:t>
      </w:r>
      <w:r w:rsidRPr="00640627">
        <w:rPr>
          <w:rFonts w:eastAsia="仿宋_GB2312" w:hint="eastAsia"/>
          <w:sz w:val="28"/>
          <w:szCs w:val="28"/>
        </w:rPr>
        <w:t>）预算调整情况，如调整次数、调整金额等；</w:t>
      </w:r>
    </w:p>
    <w:p w:rsidR="00931E4D" w:rsidRPr="00640627" w:rsidRDefault="00A17BFE" w:rsidP="00B17715">
      <w:pPr>
        <w:spacing w:line="540" w:lineRule="exact"/>
        <w:ind w:firstLine="709"/>
        <w:rPr>
          <w:rFonts w:eastAsia="仿宋_GB2312"/>
          <w:sz w:val="28"/>
          <w:szCs w:val="28"/>
        </w:rPr>
      </w:pPr>
      <w:r w:rsidRPr="00640627">
        <w:rPr>
          <w:rFonts w:eastAsia="仿宋_GB2312"/>
          <w:sz w:val="28"/>
          <w:szCs w:val="28"/>
        </w:rPr>
        <w:t>2</w:t>
      </w:r>
      <w:r w:rsidRPr="00640627">
        <w:rPr>
          <w:rFonts w:eastAsia="仿宋_GB2312" w:hint="eastAsia"/>
          <w:sz w:val="28"/>
          <w:szCs w:val="28"/>
        </w:rPr>
        <w:t>.</w:t>
      </w:r>
      <w:r w:rsidRPr="00640627">
        <w:rPr>
          <w:rFonts w:eastAsia="仿宋_GB2312" w:hint="eastAsia"/>
          <w:sz w:val="28"/>
          <w:szCs w:val="28"/>
        </w:rPr>
        <w:t>项目绩效目标考核，项目是否符合立项建设目标的情况，是否达到项目立项的绩效指标。</w:t>
      </w:r>
    </w:p>
    <w:p w:rsidR="00931E4D" w:rsidRPr="00640627" w:rsidRDefault="00A17BFE" w:rsidP="00B17715">
      <w:pPr>
        <w:spacing w:line="540" w:lineRule="exact"/>
        <w:ind w:firstLine="709"/>
        <w:rPr>
          <w:rFonts w:eastAsia="仿宋_GB2312"/>
          <w:sz w:val="28"/>
          <w:szCs w:val="28"/>
        </w:rPr>
      </w:pPr>
      <w:r w:rsidRPr="00640627">
        <w:rPr>
          <w:rFonts w:eastAsia="仿宋_GB2312"/>
          <w:sz w:val="28"/>
          <w:szCs w:val="28"/>
        </w:rPr>
        <w:lastRenderedPageBreak/>
        <w:t>3</w:t>
      </w:r>
      <w:r w:rsidRPr="00640627">
        <w:rPr>
          <w:rFonts w:eastAsia="仿宋_GB2312" w:hint="eastAsia"/>
          <w:sz w:val="28"/>
          <w:szCs w:val="28"/>
        </w:rPr>
        <w:t>.</w:t>
      </w:r>
      <w:r w:rsidRPr="00640627">
        <w:rPr>
          <w:rFonts w:eastAsia="仿宋_GB2312" w:hint="eastAsia"/>
          <w:sz w:val="28"/>
          <w:szCs w:val="28"/>
        </w:rPr>
        <w:t>组织管理。由建设单位分管领导主持推动并安排专人负责项目实施工作，对相关工作人员进行专业技能培训情况。落实资源共享、信息安全、运行维护等各项规章制度情况。</w:t>
      </w:r>
    </w:p>
    <w:p w:rsidR="00931E4D" w:rsidRPr="00640627" w:rsidRDefault="00A17BFE" w:rsidP="00B17715">
      <w:pPr>
        <w:spacing w:line="540" w:lineRule="exact"/>
        <w:ind w:firstLine="709"/>
        <w:rPr>
          <w:rFonts w:eastAsia="仿宋_GB2312"/>
          <w:sz w:val="28"/>
          <w:szCs w:val="28"/>
        </w:rPr>
      </w:pPr>
      <w:r w:rsidRPr="00640627">
        <w:rPr>
          <w:rFonts w:eastAsia="仿宋_GB2312"/>
          <w:sz w:val="28"/>
          <w:szCs w:val="28"/>
        </w:rPr>
        <w:t>4.</w:t>
      </w:r>
      <w:r w:rsidRPr="00640627">
        <w:rPr>
          <w:rFonts w:eastAsia="仿宋_GB2312" w:hint="eastAsia"/>
          <w:sz w:val="28"/>
          <w:szCs w:val="28"/>
        </w:rPr>
        <w:t>项目管理。项目建设过程程序规范，符合学校采购、合同签订、验收流程等要求情况。</w:t>
      </w:r>
    </w:p>
    <w:p w:rsidR="00931E4D" w:rsidRPr="00640627" w:rsidRDefault="00A17BFE" w:rsidP="00B17715">
      <w:pPr>
        <w:spacing w:line="540" w:lineRule="exact"/>
        <w:ind w:firstLine="709"/>
        <w:rPr>
          <w:rFonts w:eastAsia="仿宋_GB2312"/>
          <w:sz w:val="28"/>
          <w:szCs w:val="28"/>
        </w:rPr>
      </w:pPr>
      <w:r w:rsidRPr="00640627">
        <w:rPr>
          <w:rFonts w:eastAsia="仿宋_GB2312"/>
          <w:sz w:val="28"/>
          <w:szCs w:val="28"/>
        </w:rPr>
        <w:t>5.</w:t>
      </w:r>
      <w:r w:rsidRPr="00640627">
        <w:rPr>
          <w:rFonts w:eastAsia="仿宋_GB2312" w:hint="eastAsia"/>
          <w:sz w:val="28"/>
          <w:szCs w:val="28"/>
        </w:rPr>
        <w:t>信息安全。按照学校信息安全技术标准，实施系统安全防护的情况；重要系统进行安全等级和备案，并制定相应的安全等级保护方案；网络与信息安全应急预案健全。</w:t>
      </w:r>
    </w:p>
    <w:p w:rsidR="00931E4D" w:rsidRPr="00640627" w:rsidRDefault="00A17BFE" w:rsidP="00B17715">
      <w:pPr>
        <w:spacing w:line="540" w:lineRule="exact"/>
        <w:ind w:firstLine="709"/>
        <w:rPr>
          <w:rFonts w:eastAsia="仿宋_GB2312"/>
          <w:sz w:val="28"/>
          <w:szCs w:val="28"/>
        </w:rPr>
      </w:pPr>
      <w:r w:rsidRPr="00640627">
        <w:rPr>
          <w:rFonts w:eastAsia="仿宋_GB2312"/>
          <w:sz w:val="28"/>
          <w:szCs w:val="28"/>
        </w:rPr>
        <w:t>6.</w:t>
      </w:r>
      <w:r w:rsidRPr="00640627">
        <w:rPr>
          <w:rFonts w:eastAsia="仿宋_GB2312" w:hint="eastAsia"/>
          <w:sz w:val="28"/>
          <w:szCs w:val="28"/>
        </w:rPr>
        <w:t>资源共享。系统产生的信息资源共享、利用情况，促进跨部门信息共享和跨部门协同工作情况。</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（二）考核程序</w:t>
      </w:r>
    </w:p>
    <w:p w:rsidR="00931E4D" w:rsidRPr="00640627" w:rsidRDefault="00A17BFE" w:rsidP="00B17715">
      <w:pPr>
        <w:spacing w:line="540" w:lineRule="exact"/>
        <w:ind w:firstLine="709"/>
        <w:rPr>
          <w:rFonts w:eastAsia="仿宋_GB2312"/>
          <w:sz w:val="28"/>
          <w:szCs w:val="28"/>
        </w:rPr>
      </w:pPr>
      <w:r w:rsidRPr="00640627">
        <w:rPr>
          <w:rFonts w:eastAsia="仿宋_GB2312"/>
          <w:sz w:val="28"/>
          <w:szCs w:val="28"/>
        </w:rPr>
        <w:t>1</w:t>
      </w:r>
      <w:r w:rsidRPr="00640627">
        <w:rPr>
          <w:rFonts w:eastAsia="仿宋_GB2312" w:hint="eastAsia"/>
          <w:sz w:val="28"/>
          <w:szCs w:val="28"/>
        </w:rPr>
        <w:t>.</w:t>
      </w:r>
      <w:r w:rsidRPr="00640627">
        <w:rPr>
          <w:rFonts w:eastAsia="仿宋_GB2312" w:hint="eastAsia"/>
          <w:sz w:val="28"/>
          <w:szCs w:val="28"/>
        </w:rPr>
        <w:t>信息化项目建设单位应每年度提交项目建设进展报告，并在项目竣工验收、投入使用或运营后</w:t>
      </w:r>
      <w:r w:rsidRPr="00640627">
        <w:rPr>
          <w:rFonts w:eastAsia="仿宋_GB2312" w:hint="eastAsia"/>
          <w:sz w:val="28"/>
          <w:szCs w:val="28"/>
        </w:rPr>
        <w:t>3</w:t>
      </w:r>
      <w:r w:rsidRPr="00640627">
        <w:rPr>
          <w:rFonts w:eastAsia="仿宋_GB2312" w:hint="eastAsia"/>
          <w:sz w:val="28"/>
          <w:szCs w:val="28"/>
        </w:rPr>
        <w:t>至</w:t>
      </w:r>
      <w:r w:rsidRPr="00640627">
        <w:rPr>
          <w:rFonts w:eastAsia="仿宋_GB2312"/>
          <w:sz w:val="28"/>
          <w:szCs w:val="28"/>
        </w:rPr>
        <w:t>6</w:t>
      </w:r>
      <w:r w:rsidRPr="00640627">
        <w:rPr>
          <w:rFonts w:eastAsia="仿宋_GB2312" w:hint="eastAsia"/>
          <w:sz w:val="28"/>
          <w:szCs w:val="28"/>
        </w:rPr>
        <w:t>个月内按有关流程将自评价报告</w:t>
      </w:r>
      <w:bookmarkStart w:id="3" w:name="_Hlk508356513"/>
      <w:r w:rsidRPr="00640627">
        <w:rPr>
          <w:rFonts w:eastAsia="仿宋_GB2312" w:hint="eastAsia"/>
          <w:sz w:val="28"/>
          <w:szCs w:val="28"/>
        </w:rPr>
        <w:t>（对照绩效指标打分）报信息化项目主管部门</w:t>
      </w:r>
      <w:bookmarkEnd w:id="3"/>
      <w:r w:rsidRPr="00640627">
        <w:rPr>
          <w:rFonts w:eastAsia="仿宋_GB2312" w:hint="eastAsia"/>
          <w:sz w:val="28"/>
          <w:szCs w:val="28"/>
        </w:rPr>
        <w:t>，并对自评价报告真实性负责。</w:t>
      </w:r>
    </w:p>
    <w:p w:rsidR="00931E4D" w:rsidRPr="00640627" w:rsidRDefault="00A17BFE" w:rsidP="00B17715">
      <w:pPr>
        <w:spacing w:line="540" w:lineRule="exact"/>
        <w:ind w:firstLine="709"/>
        <w:rPr>
          <w:rFonts w:eastAsia="仿宋_GB2312"/>
          <w:sz w:val="28"/>
          <w:szCs w:val="28"/>
        </w:rPr>
      </w:pPr>
      <w:r w:rsidRPr="00640627">
        <w:rPr>
          <w:rFonts w:eastAsia="仿宋_GB2312"/>
          <w:sz w:val="28"/>
          <w:szCs w:val="28"/>
        </w:rPr>
        <w:t>2</w:t>
      </w:r>
      <w:r w:rsidRPr="00640627">
        <w:rPr>
          <w:rFonts w:eastAsia="仿宋_GB2312" w:hint="eastAsia"/>
          <w:sz w:val="28"/>
          <w:szCs w:val="28"/>
        </w:rPr>
        <w:t>.</w:t>
      </w:r>
      <w:bookmarkStart w:id="4" w:name="_Hlk504724061"/>
      <w:r w:rsidRPr="00640627">
        <w:rPr>
          <w:rFonts w:eastAsia="仿宋_GB2312" w:hint="eastAsia"/>
          <w:sz w:val="28"/>
          <w:szCs w:val="28"/>
        </w:rPr>
        <w:t>信息化项目主管部门</w:t>
      </w:r>
      <w:bookmarkEnd w:id="4"/>
      <w:r w:rsidRPr="00640627">
        <w:rPr>
          <w:rFonts w:eastAsia="仿宋_GB2312" w:hint="eastAsia"/>
          <w:sz w:val="28"/>
          <w:szCs w:val="28"/>
        </w:rPr>
        <w:t>结合项目建设单位自我评价情况，确定需要开展绩效评价工作的项目，制定绩效评价年度计划，按程序自行组织</w:t>
      </w:r>
      <w:bookmarkStart w:id="5" w:name="_Hlk504724296"/>
      <w:r w:rsidRPr="00640627">
        <w:rPr>
          <w:rFonts w:eastAsia="仿宋_GB2312" w:hint="eastAsia"/>
          <w:sz w:val="28"/>
          <w:szCs w:val="28"/>
        </w:rPr>
        <w:t>项目绩效评价小组</w:t>
      </w:r>
      <w:bookmarkEnd w:id="5"/>
      <w:r w:rsidRPr="00640627">
        <w:rPr>
          <w:rFonts w:eastAsia="仿宋_GB2312" w:hint="eastAsia"/>
          <w:sz w:val="28"/>
          <w:szCs w:val="28"/>
        </w:rPr>
        <w:t>或委托具备相应资质的工程咨询机构承担项目绩效评价任务。</w:t>
      </w:r>
    </w:p>
    <w:p w:rsidR="00931E4D" w:rsidRPr="00640627" w:rsidRDefault="00A17BFE" w:rsidP="00B17715">
      <w:pPr>
        <w:spacing w:line="540" w:lineRule="exact"/>
        <w:ind w:firstLine="709"/>
        <w:rPr>
          <w:rFonts w:eastAsia="仿宋_GB2312"/>
          <w:sz w:val="28"/>
          <w:szCs w:val="28"/>
        </w:rPr>
      </w:pPr>
      <w:r w:rsidRPr="00640627">
        <w:rPr>
          <w:rFonts w:eastAsia="仿宋_GB2312"/>
          <w:sz w:val="28"/>
          <w:szCs w:val="28"/>
        </w:rPr>
        <w:t>3</w:t>
      </w:r>
      <w:r w:rsidRPr="00640627">
        <w:rPr>
          <w:rFonts w:eastAsia="仿宋_GB2312" w:hint="eastAsia"/>
          <w:sz w:val="28"/>
          <w:szCs w:val="28"/>
        </w:rPr>
        <w:t>.</w:t>
      </w:r>
      <w:bookmarkStart w:id="6" w:name="_Hlk504724359"/>
      <w:r w:rsidRPr="00640627">
        <w:rPr>
          <w:rFonts w:eastAsia="仿宋_GB2312" w:hint="eastAsia"/>
          <w:sz w:val="28"/>
          <w:szCs w:val="28"/>
        </w:rPr>
        <w:t>项目绩效评价小组或</w:t>
      </w:r>
      <w:bookmarkEnd w:id="6"/>
      <w:r w:rsidRPr="00640627">
        <w:rPr>
          <w:rFonts w:eastAsia="仿宋_GB2312" w:hint="eastAsia"/>
          <w:sz w:val="28"/>
          <w:szCs w:val="28"/>
        </w:rPr>
        <w:t>工程咨询机构应按照工作流程及绩效评价指标体系独立开展项目绩效评价工作，在规定时限内完成项目绩效评价任务，并提交合格的项目绩效评价报告。项目绩效评价小组或工程咨询机构对绩效评价报告质量、相关数据和结论的真实性负责，并承担相关保密责任。</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lastRenderedPageBreak/>
        <w:t>4.</w:t>
      </w:r>
      <w:r w:rsidRPr="00640627">
        <w:rPr>
          <w:rFonts w:eastAsia="仿宋_GB2312" w:hint="eastAsia"/>
          <w:sz w:val="28"/>
          <w:szCs w:val="28"/>
        </w:rPr>
        <w:t>信息化项目主管部门将绩效考核结果提交预算管理处。</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（三）考核结果应用（考核奖惩措施）</w:t>
      </w:r>
    </w:p>
    <w:p w:rsidR="00931E4D" w:rsidRPr="00640627" w:rsidRDefault="00A17BFE" w:rsidP="00B17715">
      <w:pPr>
        <w:spacing w:line="540" w:lineRule="exact"/>
        <w:ind w:firstLine="709"/>
        <w:rPr>
          <w:rFonts w:eastAsia="仿宋_GB2312"/>
          <w:sz w:val="28"/>
          <w:szCs w:val="28"/>
        </w:rPr>
      </w:pPr>
      <w:r w:rsidRPr="00640627">
        <w:rPr>
          <w:rFonts w:eastAsia="仿宋_GB2312"/>
          <w:sz w:val="28"/>
          <w:szCs w:val="28"/>
        </w:rPr>
        <w:t>1</w:t>
      </w:r>
      <w:r w:rsidRPr="00640627">
        <w:rPr>
          <w:rFonts w:eastAsia="仿宋_GB2312" w:hint="eastAsia"/>
          <w:sz w:val="28"/>
          <w:szCs w:val="28"/>
        </w:rPr>
        <w:t>.</w:t>
      </w:r>
      <w:r w:rsidRPr="00640627">
        <w:rPr>
          <w:rFonts w:eastAsia="仿宋_GB2312" w:hint="eastAsia"/>
          <w:sz w:val="28"/>
          <w:szCs w:val="28"/>
        </w:rPr>
        <w:t>信息化项目绩效评价结果将作为项目建设单位信息化工作绩效评价的重要参考，并作为建设单位的后续信息化项目立项、经费支持的重要参考。</w:t>
      </w:r>
    </w:p>
    <w:p w:rsidR="00931E4D" w:rsidRPr="00640627" w:rsidRDefault="00A17BFE" w:rsidP="00B17715">
      <w:pPr>
        <w:spacing w:line="540" w:lineRule="exact"/>
        <w:ind w:firstLine="709"/>
        <w:rPr>
          <w:rFonts w:eastAsia="仿宋_GB2312"/>
          <w:sz w:val="28"/>
          <w:szCs w:val="28"/>
        </w:rPr>
      </w:pPr>
      <w:r w:rsidRPr="00640627">
        <w:rPr>
          <w:rFonts w:eastAsia="仿宋_GB2312"/>
          <w:sz w:val="28"/>
          <w:szCs w:val="28"/>
        </w:rPr>
        <w:t>2</w:t>
      </w:r>
      <w:r w:rsidRPr="00640627">
        <w:rPr>
          <w:rFonts w:eastAsia="仿宋_GB2312" w:hint="eastAsia"/>
          <w:sz w:val="28"/>
          <w:szCs w:val="28"/>
        </w:rPr>
        <w:t>.</w:t>
      </w:r>
      <w:r w:rsidRPr="00640627">
        <w:rPr>
          <w:rFonts w:eastAsia="仿宋_GB2312" w:hint="eastAsia"/>
          <w:sz w:val="28"/>
          <w:szCs w:val="28"/>
        </w:rPr>
        <w:t>信息化项目建设单位应充分重视绩效评价结果的利用，针对存在的主要问题，认真分析原因，提出改进意见，并及时将整改措施及整改进展情况报信息化项目主管部门。对故意或过失造成项目支出无效或低效的，要追究建设单位或个人的责任。</w:t>
      </w:r>
    </w:p>
    <w:p w:rsidR="00931E4D" w:rsidRPr="00640627" w:rsidRDefault="00A17BFE" w:rsidP="00B17715">
      <w:pPr>
        <w:pStyle w:val="af1"/>
        <w:adjustRightInd w:val="0"/>
        <w:snapToGrid w:val="0"/>
        <w:spacing w:line="540" w:lineRule="exact"/>
        <w:ind w:left="1360" w:firstLineChars="0" w:hanging="720"/>
        <w:outlineLvl w:val="0"/>
        <w:rPr>
          <w:rFonts w:ascii="黑体" w:eastAsia="黑体" w:hAnsi="黑体"/>
          <w:sz w:val="28"/>
          <w:szCs w:val="28"/>
        </w:rPr>
      </w:pPr>
      <w:r w:rsidRPr="00640627">
        <w:rPr>
          <w:rFonts w:ascii="黑体" w:eastAsia="黑体" w:hAnsi="黑体" w:hint="eastAsia"/>
          <w:sz w:val="28"/>
          <w:szCs w:val="28"/>
        </w:rPr>
        <w:t>六、问责条款</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各建设单位是信息化项目的责任主体，应严格遵守学校有关规定，切实保证项目按计划实施、预算执行合理合</w:t>
      </w:r>
      <w:proofErr w:type="gramStart"/>
      <w:r w:rsidRPr="00640627">
        <w:rPr>
          <w:rFonts w:eastAsia="仿宋_GB2312" w:hint="eastAsia"/>
          <w:sz w:val="28"/>
          <w:szCs w:val="28"/>
        </w:rPr>
        <w:t>规</w:t>
      </w:r>
      <w:proofErr w:type="gramEnd"/>
      <w:r w:rsidRPr="00640627">
        <w:rPr>
          <w:rFonts w:eastAsia="仿宋_GB2312" w:hint="eastAsia"/>
          <w:sz w:val="28"/>
          <w:szCs w:val="28"/>
        </w:rPr>
        <w:t>。</w:t>
      </w:r>
    </w:p>
    <w:p w:rsidR="00931E4D" w:rsidRPr="00640627" w:rsidRDefault="00A17BFE" w:rsidP="00B17715">
      <w:pPr>
        <w:spacing w:line="540" w:lineRule="exact"/>
        <w:ind w:firstLine="709"/>
        <w:rPr>
          <w:rFonts w:eastAsia="仿宋_GB2312"/>
          <w:sz w:val="28"/>
          <w:szCs w:val="28"/>
        </w:rPr>
      </w:pPr>
      <w:r w:rsidRPr="00640627">
        <w:rPr>
          <w:rFonts w:eastAsia="仿宋_GB2312" w:hint="eastAsia"/>
          <w:sz w:val="28"/>
          <w:szCs w:val="28"/>
        </w:rPr>
        <w:t>对执行进度慢、未达到绩效目标，或者经费使用超出规定范围等行为的单位负责人，将采取约谈、通报批评等手段问责。</w:t>
      </w:r>
    </w:p>
    <w:p w:rsidR="00931E4D" w:rsidRDefault="00A17BFE" w:rsidP="00B17715">
      <w:pPr>
        <w:spacing w:line="540" w:lineRule="exact"/>
        <w:ind w:firstLine="709"/>
        <w:rPr>
          <w:rFonts w:eastAsia="仿宋_GB2312"/>
          <w:sz w:val="28"/>
          <w:szCs w:val="28"/>
        </w:rPr>
      </w:pPr>
      <w:r w:rsidRPr="00640627">
        <w:rPr>
          <w:rFonts w:eastAsia="仿宋_GB2312" w:hint="eastAsia"/>
          <w:sz w:val="28"/>
          <w:szCs w:val="28"/>
        </w:rPr>
        <w:t>网络安全和信息化工作将纳入单位和一把手年度考核内容，落实网络安全一票否决制，网络安全出问题的单位和个人不能评优。</w:t>
      </w:r>
    </w:p>
    <w:p w:rsidR="00A36F12" w:rsidRPr="00640627" w:rsidRDefault="00A36F12" w:rsidP="00B17715">
      <w:pPr>
        <w:spacing w:line="540" w:lineRule="exact"/>
        <w:ind w:firstLine="709"/>
        <w:rPr>
          <w:rFonts w:eastAsia="仿宋_GB2312"/>
          <w:sz w:val="28"/>
          <w:szCs w:val="28"/>
        </w:rPr>
      </w:pPr>
    </w:p>
    <w:p w:rsidR="00931E4D" w:rsidRPr="00640627" w:rsidRDefault="00A17BFE" w:rsidP="00B17715">
      <w:pPr>
        <w:spacing w:line="540" w:lineRule="exact"/>
        <w:rPr>
          <w:rFonts w:eastAsia="仿宋_GB2312"/>
          <w:sz w:val="28"/>
          <w:szCs w:val="28"/>
        </w:rPr>
      </w:pPr>
      <w:r w:rsidRPr="00640627">
        <w:rPr>
          <w:rFonts w:eastAsia="仿宋_GB2312" w:hint="eastAsia"/>
          <w:sz w:val="28"/>
          <w:szCs w:val="28"/>
        </w:rPr>
        <w:t>附件：</w:t>
      </w:r>
    </w:p>
    <w:p w:rsidR="00931E4D" w:rsidRPr="00640627" w:rsidRDefault="00A17BFE" w:rsidP="00B17715">
      <w:pPr>
        <w:spacing w:line="540" w:lineRule="exact"/>
        <w:ind w:firstLine="420"/>
        <w:rPr>
          <w:rFonts w:eastAsia="仿宋_GB2312"/>
          <w:sz w:val="28"/>
          <w:szCs w:val="28"/>
        </w:rPr>
      </w:pPr>
      <w:r w:rsidRPr="00640627">
        <w:rPr>
          <w:rFonts w:eastAsia="仿宋_GB2312" w:hint="eastAsia"/>
          <w:sz w:val="28"/>
          <w:szCs w:val="28"/>
        </w:rPr>
        <w:t>1</w:t>
      </w:r>
      <w:r w:rsidRPr="00640627">
        <w:rPr>
          <w:rFonts w:eastAsia="仿宋_GB2312" w:hint="eastAsia"/>
          <w:sz w:val="28"/>
          <w:szCs w:val="28"/>
        </w:rPr>
        <w:t>、</w:t>
      </w:r>
      <w:bookmarkStart w:id="7" w:name="_Hlk8977091"/>
      <w:r w:rsidRPr="00640627">
        <w:rPr>
          <w:rFonts w:eastAsia="仿宋_GB2312" w:hint="eastAsia"/>
          <w:sz w:val="28"/>
          <w:szCs w:val="28"/>
        </w:rPr>
        <w:t>关于</w:t>
      </w:r>
      <w:r w:rsidRPr="00640627">
        <w:rPr>
          <w:rFonts w:eastAsia="仿宋_GB2312" w:hint="eastAsia"/>
          <w:sz w:val="28"/>
          <w:szCs w:val="28"/>
        </w:rPr>
        <w:t>2</w:t>
      </w:r>
      <w:r w:rsidRPr="00640627">
        <w:rPr>
          <w:rFonts w:eastAsia="仿宋_GB2312"/>
          <w:sz w:val="28"/>
          <w:szCs w:val="28"/>
        </w:rPr>
        <w:t>020</w:t>
      </w:r>
      <w:r w:rsidRPr="00640627">
        <w:rPr>
          <w:rFonts w:eastAsia="仿宋_GB2312" w:hint="eastAsia"/>
          <w:sz w:val="28"/>
          <w:szCs w:val="28"/>
        </w:rPr>
        <w:t>年度校园信息化重点发展项目申报的通知</w:t>
      </w:r>
      <w:bookmarkEnd w:id="7"/>
    </w:p>
    <w:p w:rsidR="00931E4D" w:rsidRPr="00640627" w:rsidRDefault="00A17BFE" w:rsidP="00B17715">
      <w:pPr>
        <w:spacing w:line="540" w:lineRule="exact"/>
        <w:ind w:firstLine="420"/>
        <w:rPr>
          <w:rFonts w:eastAsia="仿宋_GB2312"/>
          <w:sz w:val="28"/>
          <w:szCs w:val="28"/>
        </w:rPr>
      </w:pPr>
      <w:r w:rsidRPr="00640627">
        <w:rPr>
          <w:rFonts w:eastAsia="仿宋_GB2312"/>
          <w:kern w:val="0"/>
          <w:sz w:val="28"/>
          <w:szCs w:val="28"/>
          <w:lang w:bidi="ar"/>
        </w:rPr>
        <w:t>2</w:t>
      </w:r>
      <w:r w:rsidRPr="00640627">
        <w:rPr>
          <w:rFonts w:eastAsia="仿宋_GB2312" w:hint="eastAsia"/>
          <w:kern w:val="0"/>
          <w:sz w:val="28"/>
          <w:szCs w:val="28"/>
          <w:lang w:bidi="ar"/>
        </w:rPr>
        <w:t>、</w:t>
      </w:r>
      <w:r w:rsidRPr="00640627">
        <w:rPr>
          <w:rFonts w:eastAsia="仿宋_GB2312" w:hint="eastAsia"/>
          <w:sz w:val="28"/>
          <w:szCs w:val="28"/>
        </w:rPr>
        <w:t>中山大学信息化项目建设方案编写指南</w:t>
      </w:r>
    </w:p>
    <w:p w:rsidR="00931E4D" w:rsidRPr="00640627" w:rsidRDefault="00A17BFE" w:rsidP="00B17715">
      <w:pPr>
        <w:spacing w:line="540" w:lineRule="exact"/>
        <w:ind w:firstLine="420"/>
        <w:rPr>
          <w:rFonts w:eastAsia="仿宋_GB2312"/>
          <w:kern w:val="0"/>
          <w:sz w:val="28"/>
          <w:szCs w:val="28"/>
          <w:lang w:bidi="ar"/>
        </w:rPr>
      </w:pPr>
      <w:r w:rsidRPr="00640627">
        <w:rPr>
          <w:rFonts w:eastAsia="仿宋_GB2312"/>
          <w:kern w:val="0"/>
          <w:sz w:val="28"/>
          <w:szCs w:val="28"/>
          <w:lang w:bidi="ar"/>
        </w:rPr>
        <w:t>3</w:t>
      </w:r>
      <w:r w:rsidRPr="00640627">
        <w:rPr>
          <w:rFonts w:eastAsia="仿宋_GB2312" w:hint="eastAsia"/>
          <w:kern w:val="0"/>
          <w:sz w:val="28"/>
          <w:szCs w:val="28"/>
          <w:lang w:bidi="ar"/>
        </w:rPr>
        <w:t>、中山大学信息化项目建设方案书</w:t>
      </w:r>
    </w:p>
    <w:p w:rsidR="00931E4D" w:rsidRPr="00640627" w:rsidRDefault="00A17BFE" w:rsidP="00B17715">
      <w:pPr>
        <w:spacing w:line="540" w:lineRule="exact"/>
        <w:ind w:firstLine="420"/>
        <w:rPr>
          <w:rFonts w:eastAsia="仿宋_GB2312"/>
          <w:kern w:val="0"/>
          <w:sz w:val="28"/>
          <w:szCs w:val="28"/>
          <w:lang w:bidi="ar"/>
        </w:rPr>
      </w:pPr>
      <w:r w:rsidRPr="00640627">
        <w:rPr>
          <w:rFonts w:eastAsia="仿宋_GB2312"/>
          <w:kern w:val="0"/>
          <w:sz w:val="28"/>
          <w:szCs w:val="28"/>
          <w:lang w:bidi="ar"/>
        </w:rPr>
        <w:t>4</w:t>
      </w:r>
      <w:r w:rsidRPr="00640627">
        <w:rPr>
          <w:rFonts w:eastAsia="仿宋_GB2312" w:hint="eastAsia"/>
          <w:kern w:val="0"/>
          <w:sz w:val="28"/>
          <w:szCs w:val="28"/>
          <w:lang w:bidi="ar"/>
        </w:rPr>
        <w:t>、</w:t>
      </w:r>
      <w:bookmarkStart w:id="8" w:name="_Hlk7947821"/>
      <w:r w:rsidRPr="00640627">
        <w:rPr>
          <w:rFonts w:eastAsia="仿宋_GB2312" w:hint="eastAsia"/>
          <w:kern w:val="0"/>
          <w:sz w:val="28"/>
          <w:szCs w:val="28"/>
          <w:lang w:bidi="ar"/>
        </w:rPr>
        <w:t>中山大学信息化项目</w:t>
      </w:r>
      <w:bookmarkStart w:id="9" w:name="_Hlk7946954"/>
      <w:r w:rsidRPr="00640627">
        <w:rPr>
          <w:rFonts w:eastAsia="仿宋_GB2312" w:hint="eastAsia"/>
          <w:kern w:val="0"/>
          <w:sz w:val="28"/>
          <w:szCs w:val="28"/>
          <w:lang w:bidi="ar"/>
        </w:rPr>
        <w:t>运行维护方案编写指南</w:t>
      </w:r>
      <w:bookmarkEnd w:id="8"/>
      <w:bookmarkEnd w:id="9"/>
    </w:p>
    <w:p w:rsidR="00931E4D" w:rsidRPr="00640627" w:rsidRDefault="00A17BFE" w:rsidP="00B17715">
      <w:pPr>
        <w:spacing w:line="540" w:lineRule="exact"/>
        <w:ind w:firstLine="420"/>
        <w:rPr>
          <w:rFonts w:eastAsia="仿宋_GB2312"/>
          <w:kern w:val="0"/>
          <w:sz w:val="28"/>
          <w:szCs w:val="28"/>
          <w:lang w:bidi="ar"/>
        </w:rPr>
      </w:pPr>
      <w:r w:rsidRPr="00640627">
        <w:rPr>
          <w:rFonts w:eastAsia="仿宋_GB2312"/>
          <w:kern w:val="0"/>
          <w:sz w:val="28"/>
          <w:szCs w:val="28"/>
          <w:lang w:bidi="ar"/>
        </w:rPr>
        <w:t>5</w:t>
      </w:r>
      <w:r w:rsidRPr="00640627">
        <w:rPr>
          <w:rFonts w:eastAsia="仿宋_GB2312" w:hint="eastAsia"/>
          <w:kern w:val="0"/>
          <w:sz w:val="28"/>
          <w:szCs w:val="28"/>
          <w:lang w:bidi="ar"/>
        </w:rPr>
        <w:t>、中山大学信息化项目运行维护方案书</w:t>
      </w:r>
    </w:p>
    <w:p w:rsidR="00931E4D" w:rsidRPr="00640627" w:rsidRDefault="00A17BFE" w:rsidP="00B17715">
      <w:pPr>
        <w:spacing w:line="540" w:lineRule="exact"/>
        <w:ind w:firstLine="420"/>
        <w:rPr>
          <w:rFonts w:eastAsia="仿宋_GB2312"/>
          <w:sz w:val="28"/>
          <w:szCs w:val="28"/>
        </w:rPr>
      </w:pPr>
      <w:bookmarkStart w:id="10" w:name="_Hlk8975875"/>
      <w:r w:rsidRPr="00640627">
        <w:rPr>
          <w:rFonts w:eastAsia="仿宋_GB2312"/>
          <w:kern w:val="0"/>
          <w:sz w:val="28"/>
          <w:szCs w:val="28"/>
          <w:lang w:bidi="ar"/>
        </w:rPr>
        <w:lastRenderedPageBreak/>
        <w:t>6</w:t>
      </w:r>
      <w:r w:rsidRPr="00640627">
        <w:rPr>
          <w:rFonts w:eastAsia="仿宋_GB2312" w:hint="eastAsia"/>
          <w:kern w:val="0"/>
          <w:sz w:val="28"/>
          <w:szCs w:val="28"/>
          <w:lang w:bidi="ar"/>
        </w:rPr>
        <w:t>、</w:t>
      </w:r>
      <w:r w:rsidRPr="00640627">
        <w:rPr>
          <w:rFonts w:eastAsia="仿宋_GB2312"/>
          <w:kern w:val="0"/>
          <w:sz w:val="28"/>
          <w:szCs w:val="28"/>
          <w:lang w:bidi="ar"/>
        </w:rPr>
        <w:t>信息化项目管理系统</w:t>
      </w:r>
      <w:r w:rsidRPr="00640627">
        <w:rPr>
          <w:rFonts w:eastAsia="仿宋_GB2312" w:hint="eastAsia"/>
          <w:kern w:val="0"/>
          <w:sz w:val="28"/>
          <w:szCs w:val="28"/>
          <w:lang w:bidi="ar"/>
        </w:rPr>
        <w:t>单位管理员</w:t>
      </w:r>
      <w:r w:rsidRPr="00640627">
        <w:rPr>
          <w:rFonts w:eastAsia="仿宋_GB2312"/>
          <w:kern w:val="0"/>
          <w:sz w:val="28"/>
          <w:szCs w:val="28"/>
          <w:lang w:bidi="ar"/>
        </w:rPr>
        <w:t>申请表</w:t>
      </w:r>
      <w:bookmarkEnd w:id="10"/>
    </w:p>
    <w:sectPr w:rsidR="00931E4D" w:rsidRPr="00640627">
      <w:footerReference w:type="default" r:id="rId8"/>
      <w:pgSz w:w="11906" w:h="16838"/>
      <w:pgMar w:top="2098" w:right="1588" w:bottom="204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32E" w:rsidRDefault="0012332E">
      <w:r>
        <w:separator/>
      </w:r>
    </w:p>
  </w:endnote>
  <w:endnote w:type="continuationSeparator" w:id="0">
    <w:p w:rsidR="0012332E" w:rsidRDefault="00123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E4D" w:rsidRDefault="00A17BFE">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BF1DB8">
      <w:rPr>
        <w:b/>
        <w:bCs/>
        <w:noProof/>
      </w:rPr>
      <w:t>7</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F1DB8">
      <w:rPr>
        <w:b/>
        <w:bCs/>
        <w:noProof/>
      </w:rPr>
      <w:t>7</w:t>
    </w:r>
    <w:r>
      <w:rPr>
        <w:b/>
        <w:bCs/>
        <w:sz w:val="24"/>
        <w:szCs w:val="24"/>
      </w:rPr>
      <w:fldChar w:fldCharType="end"/>
    </w:r>
  </w:p>
  <w:p w:rsidR="00931E4D" w:rsidRDefault="00931E4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32E" w:rsidRDefault="0012332E">
      <w:r>
        <w:separator/>
      </w:r>
    </w:p>
  </w:footnote>
  <w:footnote w:type="continuationSeparator" w:id="0">
    <w:p w:rsidR="0012332E" w:rsidRDefault="00123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DE9"/>
    <w:rsid w:val="000022EE"/>
    <w:rsid w:val="00010C97"/>
    <w:rsid w:val="00017974"/>
    <w:rsid w:val="0002668E"/>
    <w:rsid w:val="00037F3F"/>
    <w:rsid w:val="00043FCB"/>
    <w:rsid w:val="00044971"/>
    <w:rsid w:val="00053A59"/>
    <w:rsid w:val="00062746"/>
    <w:rsid w:val="0006787E"/>
    <w:rsid w:val="00071A55"/>
    <w:rsid w:val="00073A27"/>
    <w:rsid w:val="0008074F"/>
    <w:rsid w:val="000909F1"/>
    <w:rsid w:val="00095DFF"/>
    <w:rsid w:val="00096656"/>
    <w:rsid w:val="000A0EEC"/>
    <w:rsid w:val="000D1184"/>
    <w:rsid w:val="000D60F1"/>
    <w:rsid w:val="00102851"/>
    <w:rsid w:val="00105531"/>
    <w:rsid w:val="00111D63"/>
    <w:rsid w:val="0011269B"/>
    <w:rsid w:val="0012332E"/>
    <w:rsid w:val="00125821"/>
    <w:rsid w:val="0012760D"/>
    <w:rsid w:val="00130CB2"/>
    <w:rsid w:val="00131CA5"/>
    <w:rsid w:val="00144029"/>
    <w:rsid w:val="001452B6"/>
    <w:rsid w:val="00165441"/>
    <w:rsid w:val="00181C24"/>
    <w:rsid w:val="00192088"/>
    <w:rsid w:val="0019351D"/>
    <w:rsid w:val="001A2D09"/>
    <w:rsid w:val="001C22FB"/>
    <w:rsid w:val="001D30FA"/>
    <w:rsid w:val="0020227F"/>
    <w:rsid w:val="00203A1C"/>
    <w:rsid w:val="00204F4C"/>
    <w:rsid w:val="00217D93"/>
    <w:rsid w:val="00227CEB"/>
    <w:rsid w:val="002310AC"/>
    <w:rsid w:val="00246CC4"/>
    <w:rsid w:val="00251A51"/>
    <w:rsid w:val="00261CC8"/>
    <w:rsid w:val="0027069E"/>
    <w:rsid w:val="00277B56"/>
    <w:rsid w:val="002817BB"/>
    <w:rsid w:val="00290AD6"/>
    <w:rsid w:val="002918E4"/>
    <w:rsid w:val="002920E8"/>
    <w:rsid w:val="002A1EB6"/>
    <w:rsid w:val="002B4224"/>
    <w:rsid w:val="002B544B"/>
    <w:rsid w:val="002B5BA7"/>
    <w:rsid w:val="002B5C20"/>
    <w:rsid w:val="002C306C"/>
    <w:rsid w:val="002C33EB"/>
    <w:rsid w:val="002D33D7"/>
    <w:rsid w:val="002D4320"/>
    <w:rsid w:val="002E11A8"/>
    <w:rsid w:val="002E5C08"/>
    <w:rsid w:val="002E6C62"/>
    <w:rsid w:val="002F14BC"/>
    <w:rsid w:val="002F19C3"/>
    <w:rsid w:val="002F498D"/>
    <w:rsid w:val="00305BF5"/>
    <w:rsid w:val="00306FE3"/>
    <w:rsid w:val="00331A26"/>
    <w:rsid w:val="0033304E"/>
    <w:rsid w:val="003357AC"/>
    <w:rsid w:val="00336ED1"/>
    <w:rsid w:val="00344FD8"/>
    <w:rsid w:val="003609CC"/>
    <w:rsid w:val="003662F0"/>
    <w:rsid w:val="00375F1E"/>
    <w:rsid w:val="0037636A"/>
    <w:rsid w:val="003B0DB2"/>
    <w:rsid w:val="003C154D"/>
    <w:rsid w:val="003E31F0"/>
    <w:rsid w:val="003E3299"/>
    <w:rsid w:val="003F72F6"/>
    <w:rsid w:val="00400C1E"/>
    <w:rsid w:val="004021F0"/>
    <w:rsid w:val="00403272"/>
    <w:rsid w:val="00426D1D"/>
    <w:rsid w:val="00430A29"/>
    <w:rsid w:val="00430B6C"/>
    <w:rsid w:val="00432D1C"/>
    <w:rsid w:val="004418F4"/>
    <w:rsid w:val="00444C1F"/>
    <w:rsid w:val="00456834"/>
    <w:rsid w:val="00456B20"/>
    <w:rsid w:val="0046052A"/>
    <w:rsid w:val="00475DCD"/>
    <w:rsid w:val="00484C41"/>
    <w:rsid w:val="004A3561"/>
    <w:rsid w:val="004A673E"/>
    <w:rsid w:val="004B4534"/>
    <w:rsid w:val="004C6919"/>
    <w:rsid w:val="004D1C96"/>
    <w:rsid w:val="004E0684"/>
    <w:rsid w:val="004E369F"/>
    <w:rsid w:val="004E44D1"/>
    <w:rsid w:val="00503A6D"/>
    <w:rsid w:val="005179FF"/>
    <w:rsid w:val="005404CC"/>
    <w:rsid w:val="00567D63"/>
    <w:rsid w:val="005713A4"/>
    <w:rsid w:val="00577C10"/>
    <w:rsid w:val="00584B10"/>
    <w:rsid w:val="00592316"/>
    <w:rsid w:val="00592392"/>
    <w:rsid w:val="005951AF"/>
    <w:rsid w:val="00595DA7"/>
    <w:rsid w:val="005A0502"/>
    <w:rsid w:val="005A65DB"/>
    <w:rsid w:val="005B069C"/>
    <w:rsid w:val="005C4055"/>
    <w:rsid w:val="005C579B"/>
    <w:rsid w:val="005C603F"/>
    <w:rsid w:val="005C6725"/>
    <w:rsid w:val="005D0CB6"/>
    <w:rsid w:val="005E4E79"/>
    <w:rsid w:val="005F54C0"/>
    <w:rsid w:val="005F58D4"/>
    <w:rsid w:val="0060384C"/>
    <w:rsid w:val="00605766"/>
    <w:rsid w:val="0061429C"/>
    <w:rsid w:val="0061754A"/>
    <w:rsid w:val="00621133"/>
    <w:rsid w:val="0062257A"/>
    <w:rsid w:val="006240A5"/>
    <w:rsid w:val="00624A82"/>
    <w:rsid w:val="00625956"/>
    <w:rsid w:val="006279E9"/>
    <w:rsid w:val="00634B29"/>
    <w:rsid w:val="00640627"/>
    <w:rsid w:val="00642F0E"/>
    <w:rsid w:val="00644B0D"/>
    <w:rsid w:val="00645306"/>
    <w:rsid w:val="006579AC"/>
    <w:rsid w:val="0067651C"/>
    <w:rsid w:val="00695CCE"/>
    <w:rsid w:val="00697A66"/>
    <w:rsid w:val="006A5CC6"/>
    <w:rsid w:val="006A768A"/>
    <w:rsid w:val="006B5071"/>
    <w:rsid w:val="006D479D"/>
    <w:rsid w:val="006D4DBD"/>
    <w:rsid w:val="006D57ED"/>
    <w:rsid w:val="006F126B"/>
    <w:rsid w:val="006F1B12"/>
    <w:rsid w:val="006F3AB0"/>
    <w:rsid w:val="006F64B3"/>
    <w:rsid w:val="006F70B5"/>
    <w:rsid w:val="007378A2"/>
    <w:rsid w:val="00741B5A"/>
    <w:rsid w:val="0076311A"/>
    <w:rsid w:val="0076443F"/>
    <w:rsid w:val="00766AED"/>
    <w:rsid w:val="00774341"/>
    <w:rsid w:val="00775507"/>
    <w:rsid w:val="007778F1"/>
    <w:rsid w:val="0079340F"/>
    <w:rsid w:val="007A479E"/>
    <w:rsid w:val="007B5DE7"/>
    <w:rsid w:val="007E36A3"/>
    <w:rsid w:val="007F193A"/>
    <w:rsid w:val="00805160"/>
    <w:rsid w:val="0080567A"/>
    <w:rsid w:val="0081032E"/>
    <w:rsid w:val="008143C3"/>
    <w:rsid w:val="008257C4"/>
    <w:rsid w:val="00830110"/>
    <w:rsid w:val="00832503"/>
    <w:rsid w:val="00840F58"/>
    <w:rsid w:val="00843808"/>
    <w:rsid w:val="00846D01"/>
    <w:rsid w:val="0085214C"/>
    <w:rsid w:val="008545E1"/>
    <w:rsid w:val="00857CC7"/>
    <w:rsid w:val="00866D7A"/>
    <w:rsid w:val="00873404"/>
    <w:rsid w:val="00880C8F"/>
    <w:rsid w:val="0088244A"/>
    <w:rsid w:val="008B0533"/>
    <w:rsid w:val="008B1B87"/>
    <w:rsid w:val="008B1E31"/>
    <w:rsid w:val="008B5FF7"/>
    <w:rsid w:val="008C4F16"/>
    <w:rsid w:val="008F0853"/>
    <w:rsid w:val="008F677F"/>
    <w:rsid w:val="00905967"/>
    <w:rsid w:val="00906816"/>
    <w:rsid w:val="00914C81"/>
    <w:rsid w:val="00915147"/>
    <w:rsid w:val="009228A3"/>
    <w:rsid w:val="0092670C"/>
    <w:rsid w:val="00927798"/>
    <w:rsid w:val="00930EE9"/>
    <w:rsid w:val="00931501"/>
    <w:rsid w:val="00931E4D"/>
    <w:rsid w:val="009514B6"/>
    <w:rsid w:val="00951870"/>
    <w:rsid w:val="00956A5F"/>
    <w:rsid w:val="00967FAA"/>
    <w:rsid w:val="00970B44"/>
    <w:rsid w:val="00984900"/>
    <w:rsid w:val="00994D45"/>
    <w:rsid w:val="009A54BD"/>
    <w:rsid w:val="009C5E17"/>
    <w:rsid w:val="009C763B"/>
    <w:rsid w:val="009D2F29"/>
    <w:rsid w:val="009F270F"/>
    <w:rsid w:val="00A00D83"/>
    <w:rsid w:val="00A0176C"/>
    <w:rsid w:val="00A03565"/>
    <w:rsid w:val="00A17BFE"/>
    <w:rsid w:val="00A349E9"/>
    <w:rsid w:val="00A35D16"/>
    <w:rsid w:val="00A36F12"/>
    <w:rsid w:val="00A4184E"/>
    <w:rsid w:val="00A5025E"/>
    <w:rsid w:val="00A53D42"/>
    <w:rsid w:val="00A63C98"/>
    <w:rsid w:val="00A67D98"/>
    <w:rsid w:val="00A7460B"/>
    <w:rsid w:val="00A76709"/>
    <w:rsid w:val="00A77ADD"/>
    <w:rsid w:val="00A86542"/>
    <w:rsid w:val="00A938CA"/>
    <w:rsid w:val="00AA5789"/>
    <w:rsid w:val="00AB0B72"/>
    <w:rsid w:val="00AB519F"/>
    <w:rsid w:val="00AD1A5E"/>
    <w:rsid w:val="00AD3CF2"/>
    <w:rsid w:val="00AD4A95"/>
    <w:rsid w:val="00AD51D3"/>
    <w:rsid w:val="00AF4099"/>
    <w:rsid w:val="00B1328E"/>
    <w:rsid w:val="00B17715"/>
    <w:rsid w:val="00B22836"/>
    <w:rsid w:val="00B27EA3"/>
    <w:rsid w:val="00B308D6"/>
    <w:rsid w:val="00B37488"/>
    <w:rsid w:val="00B571E6"/>
    <w:rsid w:val="00B57943"/>
    <w:rsid w:val="00B70988"/>
    <w:rsid w:val="00B84115"/>
    <w:rsid w:val="00B844BB"/>
    <w:rsid w:val="00B94169"/>
    <w:rsid w:val="00B95E63"/>
    <w:rsid w:val="00B96C6B"/>
    <w:rsid w:val="00BA127F"/>
    <w:rsid w:val="00BA4ED7"/>
    <w:rsid w:val="00BB377D"/>
    <w:rsid w:val="00BB6781"/>
    <w:rsid w:val="00BC2BB7"/>
    <w:rsid w:val="00BC5CEA"/>
    <w:rsid w:val="00BC6DC2"/>
    <w:rsid w:val="00BE2441"/>
    <w:rsid w:val="00BE5A91"/>
    <w:rsid w:val="00BE6A2F"/>
    <w:rsid w:val="00BF1DB8"/>
    <w:rsid w:val="00BF3B96"/>
    <w:rsid w:val="00BF4844"/>
    <w:rsid w:val="00BF7B5F"/>
    <w:rsid w:val="00C20A43"/>
    <w:rsid w:val="00C35C84"/>
    <w:rsid w:val="00C36CF6"/>
    <w:rsid w:val="00C47183"/>
    <w:rsid w:val="00C4731A"/>
    <w:rsid w:val="00C52412"/>
    <w:rsid w:val="00C52901"/>
    <w:rsid w:val="00C55319"/>
    <w:rsid w:val="00C67E07"/>
    <w:rsid w:val="00C86ABB"/>
    <w:rsid w:val="00C96643"/>
    <w:rsid w:val="00CA37CC"/>
    <w:rsid w:val="00CB4AEA"/>
    <w:rsid w:val="00CD061A"/>
    <w:rsid w:val="00CF4855"/>
    <w:rsid w:val="00CF7CE2"/>
    <w:rsid w:val="00D04007"/>
    <w:rsid w:val="00D2038D"/>
    <w:rsid w:val="00D26204"/>
    <w:rsid w:val="00D3323C"/>
    <w:rsid w:val="00D4217F"/>
    <w:rsid w:val="00D505CC"/>
    <w:rsid w:val="00D57F12"/>
    <w:rsid w:val="00D60F07"/>
    <w:rsid w:val="00D64DBB"/>
    <w:rsid w:val="00D71CF8"/>
    <w:rsid w:val="00D7674C"/>
    <w:rsid w:val="00D84EE6"/>
    <w:rsid w:val="00D9168B"/>
    <w:rsid w:val="00D97EEA"/>
    <w:rsid w:val="00DB3110"/>
    <w:rsid w:val="00DC1EBE"/>
    <w:rsid w:val="00DC20C5"/>
    <w:rsid w:val="00DC7B45"/>
    <w:rsid w:val="00DD07B8"/>
    <w:rsid w:val="00DE29AD"/>
    <w:rsid w:val="00E0263E"/>
    <w:rsid w:val="00E0313B"/>
    <w:rsid w:val="00E0610D"/>
    <w:rsid w:val="00E250DB"/>
    <w:rsid w:val="00E37302"/>
    <w:rsid w:val="00E41F0E"/>
    <w:rsid w:val="00E421FE"/>
    <w:rsid w:val="00E43433"/>
    <w:rsid w:val="00E45826"/>
    <w:rsid w:val="00E52DE9"/>
    <w:rsid w:val="00E611EA"/>
    <w:rsid w:val="00E61C14"/>
    <w:rsid w:val="00E6413C"/>
    <w:rsid w:val="00E65C72"/>
    <w:rsid w:val="00E8507B"/>
    <w:rsid w:val="00E8794C"/>
    <w:rsid w:val="00EA5B92"/>
    <w:rsid w:val="00EA78FD"/>
    <w:rsid w:val="00EB586A"/>
    <w:rsid w:val="00EC45F1"/>
    <w:rsid w:val="00ED187D"/>
    <w:rsid w:val="00EE7844"/>
    <w:rsid w:val="00F049B0"/>
    <w:rsid w:val="00F051F2"/>
    <w:rsid w:val="00F06516"/>
    <w:rsid w:val="00F072F6"/>
    <w:rsid w:val="00F13E57"/>
    <w:rsid w:val="00F16E49"/>
    <w:rsid w:val="00F16F3C"/>
    <w:rsid w:val="00F21552"/>
    <w:rsid w:val="00F2217F"/>
    <w:rsid w:val="00F35AF4"/>
    <w:rsid w:val="00F44538"/>
    <w:rsid w:val="00F44B5D"/>
    <w:rsid w:val="00F65DD7"/>
    <w:rsid w:val="00F73D6C"/>
    <w:rsid w:val="00F7593E"/>
    <w:rsid w:val="00F8481C"/>
    <w:rsid w:val="00F8665E"/>
    <w:rsid w:val="00F96110"/>
    <w:rsid w:val="00FA2F8B"/>
    <w:rsid w:val="00FB354F"/>
    <w:rsid w:val="00FB454B"/>
    <w:rsid w:val="00FC1F23"/>
    <w:rsid w:val="00FD1F47"/>
    <w:rsid w:val="00FD4BEC"/>
    <w:rsid w:val="00FD50EC"/>
    <w:rsid w:val="00FD666E"/>
    <w:rsid w:val="00FD7C56"/>
    <w:rsid w:val="00FE12C2"/>
    <w:rsid w:val="00FE6332"/>
    <w:rsid w:val="00FF3578"/>
    <w:rsid w:val="00FF7E23"/>
    <w:rsid w:val="078B5A27"/>
    <w:rsid w:val="086E095A"/>
    <w:rsid w:val="0ADC513B"/>
    <w:rsid w:val="1CCA2BCD"/>
    <w:rsid w:val="1DCC0326"/>
    <w:rsid w:val="2E55527A"/>
    <w:rsid w:val="3642066B"/>
    <w:rsid w:val="41157CB0"/>
    <w:rsid w:val="441D0B22"/>
    <w:rsid w:val="4BC77119"/>
    <w:rsid w:val="558F324D"/>
    <w:rsid w:val="5B3A0BAB"/>
    <w:rsid w:val="65F82768"/>
    <w:rsid w:val="6E004704"/>
    <w:rsid w:val="74FB276A"/>
    <w:rsid w:val="78C52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C749B"/>
  <w15:docId w15:val="{7EE07919-886A-4E47-9385-888D5A60E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pPr>
      <w:jc w:val="left"/>
    </w:pPr>
  </w:style>
  <w:style w:type="paragraph" w:styleId="a5">
    <w:name w:val="Body Text Indent"/>
    <w:basedOn w:val="a"/>
    <w:link w:val="a6"/>
    <w:unhideWhenUsed/>
    <w:qFormat/>
    <w:pPr>
      <w:adjustRightInd w:val="0"/>
      <w:snapToGrid w:val="0"/>
      <w:spacing w:line="460" w:lineRule="atLeast"/>
      <w:ind w:firstLineChars="192" w:firstLine="461"/>
    </w:pPr>
    <w:rPr>
      <w:sz w:val="24"/>
      <w:szCs w:val="24"/>
    </w:rPr>
  </w:style>
  <w:style w:type="paragraph" w:styleId="a7">
    <w:name w:val="Balloon Text"/>
    <w:basedOn w:val="a"/>
    <w:link w:val="a8"/>
    <w:uiPriority w:val="99"/>
    <w:unhideWhenUsed/>
    <w:rPr>
      <w:kern w:val="0"/>
      <w:sz w:val="18"/>
      <w:szCs w:val="18"/>
    </w:rPr>
  </w:style>
  <w:style w:type="paragraph" w:styleId="a9">
    <w:name w:val="footer"/>
    <w:basedOn w:val="a"/>
    <w:link w:val="aa"/>
    <w:uiPriority w:val="99"/>
    <w:unhideWhenUsed/>
    <w:pPr>
      <w:tabs>
        <w:tab w:val="center" w:pos="4153"/>
        <w:tab w:val="right" w:pos="8306"/>
      </w:tabs>
      <w:snapToGrid w:val="0"/>
      <w:jc w:val="left"/>
    </w:pPr>
    <w:rPr>
      <w:kern w:val="0"/>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kern w:val="0"/>
      <w:sz w:val="18"/>
      <w:szCs w:val="18"/>
    </w:rPr>
  </w:style>
  <w:style w:type="paragraph" w:styleId="ad">
    <w:name w:val="annotation subject"/>
    <w:basedOn w:val="a3"/>
    <w:next w:val="a3"/>
    <w:link w:val="ae"/>
    <w:uiPriority w:val="99"/>
    <w:unhideWhenUsed/>
    <w:rPr>
      <w:b/>
      <w:bCs/>
      <w:kern w:val="0"/>
      <w:sz w:val="20"/>
      <w:szCs w:val="20"/>
    </w:rPr>
  </w:style>
  <w:style w:type="character" w:styleId="af">
    <w:name w:val="Hyperlink"/>
    <w:uiPriority w:val="99"/>
    <w:unhideWhenUsed/>
    <w:rPr>
      <w:color w:val="0000FF"/>
      <w:u w:val="single"/>
    </w:rPr>
  </w:style>
  <w:style w:type="character" w:styleId="af0">
    <w:name w:val="annotation reference"/>
    <w:unhideWhenUsed/>
    <w:rPr>
      <w:sz w:val="21"/>
      <w:szCs w:val="21"/>
    </w:rPr>
  </w:style>
  <w:style w:type="character" w:customStyle="1" w:styleId="aa">
    <w:name w:val="页脚 字符"/>
    <w:link w:val="a9"/>
    <w:uiPriority w:val="99"/>
    <w:rPr>
      <w:sz w:val="18"/>
      <w:szCs w:val="18"/>
    </w:rPr>
  </w:style>
  <w:style w:type="character" w:customStyle="1" w:styleId="ae">
    <w:name w:val="批注主题 字符"/>
    <w:link w:val="ad"/>
    <w:uiPriority w:val="99"/>
    <w:semiHidden/>
    <w:rPr>
      <w:b/>
      <w:bCs/>
    </w:rPr>
  </w:style>
  <w:style w:type="character" w:customStyle="1" w:styleId="a8">
    <w:name w:val="批注框文本 字符"/>
    <w:link w:val="a7"/>
    <w:uiPriority w:val="99"/>
    <w:semiHidden/>
    <w:rPr>
      <w:sz w:val="18"/>
      <w:szCs w:val="18"/>
    </w:rPr>
  </w:style>
  <w:style w:type="character" w:customStyle="1" w:styleId="a4">
    <w:name w:val="批注文字 字符"/>
    <w:basedOn w:val="a0"/>
    <w:link w:val="a3"/>
    <w:semiHidden/>
  </w:style>
  <w:style w:type="character" w:customStyle="1" w:styleId="ac">
    <w:name w:val="页眉 字符"/>
    <w:link w:val="ab"/>
    <w:uiPriority w:val="99"/>
    <w:rPr>
      <w:sz w:val="18"/>
      <w:szCs w:val="18"/>
    </w:rPr>
  </w:style>
  <w:style w:type="paragraph" w:customStyle="1" w:styleId="-11">
    <w:name w:val="彩色列表 - 着色 11"/>
    <w:basedOn w:val="a"/>
    <w:uiPriority w:val="34"/>
    <w:qFormat/>
    <w:pPr>
      <w:ind w:firstLineChars="200" w:firstLine="420"/>
    </w:pPr>
  </w:style>
  <w:style w:type="paragraph" w:customStyle="1" w:styleId="Style1">
    <w:name w:val="_Style 1"/>
    <w:basedOn w:val="a"/>
    <w:uiPriority w:val="34"/>
    <w:qFormat/>
    <w:pPr>
      <w:ind w:firstLineChars="200" w:firstLine="420"/>
    </w:pPr>
  </w:style>
  <w:style w:type="paragraph" w:styleId="af1">
    <w:name w:val="List Paragraph"/>
    <w:basedOn w:val="a"/>
    <w:uiPriority w:val="34"/>
    <w:qFormat/>
    <w:pPr>
      <w:ind w:firstLineChars="200" w:firstLine="420"/>
    </w:pPr>
    <w:rPr>
      <w:szCs w:val="24"/>
    </w:rPr>
  </w:style>
  <w:style w:type="character" w:customStyle="1" w:styleId="a6">
    <w:name w:val="正文文本缩进 字符"/>
    <w:basedOn w:val="a0"/>
    <w:link w:val="a5"/>
    <w:qFormat/>
    <w:rPr>
      <w:kern w:val="2"/>
      <w:sz w:val="24"/>
      <w:szCs w:val="24"/>
    </w:rPr>
  </w:style>
  <w:style w:type="character" w:customStyle="1" w:styleId="UnresolvedMention">
    <w:name w:val="Unresolved Mention"/>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483359-B4D3-4E52-B37C-75FFA4BAA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513</Words>
  <Characters>2926</Characters>
  <Application>Microsoft Office Word</Application>
  <DocSecurity>0</DocSecurity>
  <Lines>24</Lines>
  <Paragraphs>6</Paragraphs>
  <ScaleCrop>false</ScaleCrop>
  <Company>微软中国</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YuLu</cp:lastModifiedBy>
  <cp:revision>9</cp:revision>
  <cp:lastPrinted>2016-04-14T06:48:00Z</cp:lastPrinted>
  <dcterms:created xsi:type="dcterms:W3CDTF">2019-05-17T11:19:00Z</dcterms:created>
  <dcterms:modified xsi:type="dcterms:W3CDTF">2019-05-24T03:35:00Z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